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2878; 2014, № 22, ст. 2769; № 23, ст. 2930, 2933; 2016, № 27, ст. 4160, 4238; 2018, № 27, ст. 3953; 2019, № 30, ст. 4134; № 49, ст. 6962; № 52, ст. 7796; 2020, № 12, ст. 1645; № 31, ст. 5063; 2021, № 1, ст. 56; № 15, ст. 2452; № 18, ст. 3071; № 22, ст. 3679; № 27, ст. 5148, 5150; 2022, № 29, ст. 5229, 5262, 5265, 5268; № 39, ст. 6541; № 48, ст. 8316; 2023, № 1, ст. 78, 88; № 16, ст. 2761; № 26, ст. 4691) следующие изменения</w:t>
      </w:r>
    </w:p>
    <w:p>
      <w:r>
        <w:t>пункт 2 статьи 2 после слов "направленная на развитие личности," дополнить словами "формирование у обучающихся трудолюбия, ответственного отношения к труду и его результатам,"</w:t>
      </w:r>
    </w:p>
    <w:p>
      <w:r>
        <w:t>пункт 4 части 1 статьи 3 после слова "единство" дополнить словами "обучения и воспитания,"</w:t>
      </w:r>
    </w:p>
    <w:p>
      <w:r>
        <w:t>в части 63 статьи 12 слова "Основы безопасности жизнедеятельности" заменить словами "Основы безопасности и защиты Родины"</w:t>
      </w:r>
    </w:p>
    <w:p>
      <w:r>
        <w:t>в части 3 статьи 28: а) пункт 17 дополнить словами "I или II степени"; б) дополнить пунктом 191 следующего содержания: "191) содействие добровольческой (волонтерской) деятельности обучающихся, их участию в общественно полезном труде;"</w:t>
      </w:r>
    </w:p>
    <w:p>
      <w:r>
        <w:t>в статье 34: а) в части 4 второе предложение изложить в следующей редакции: "Привлечение обучающихся к труду, не предусмотренному образовательной программой, осуществляется в соответствии с требованиями трудового законодательства."; б) часть 10 изложить в следующей редакции: "10. Лицам, завершившим освоение образовательных программ среднего общего образования, успешно прошедшим государственную итоговую аттестацию, при наличии итоговых оценок успеваемости "отлично"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 об образовании вручает медаль "За особые успехи в учении" I степени, а при наличии итоговых оценок успеваемости "отлично" и не более двух итоговых оценок успеваемости "хорошо" по всем учебным предметам, изучавшимся в соответствии с учебным планом, - медаль "За особые успехи в учении" II степени. Образец, описание, порядок и условия выдачи таких медалей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</w:t>
      </w:r>
    </w:p>
    <w:p>
      <w:r>
        <w:t>в части 1 статьи 43: а) пункт 5 изложить в следующей редакции: "5) бережно относиться к имуществу организации, осуществляющей образовательную деятельность, поддерживать в ней чистоту и порядок;"; б) дополнить пунктом 6 следующего содержания: "6) с учетом возрастных и психофизических особенностей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труда."</w:t>
      </w:r>
    </w:p>
    <w:p>
      <w:r>
        <w:t>в статье 66: а) часть 2 после слов "способности к социальному" дополнить словами "и профессиональному"; б) дополнить частью 31 следующего содержания: "31. Порядок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"а" пункта 4 и подпункт "б" пункта 5 статьи 1 настоящего Федерального закона вступают в силу с 1 сентября 2023 года</w:t>
      </w:r>
    </w:p>
    <w:p>
      <w:r>
        <w:rPr>
          <w:b/>
        </w:rPr>
        <w:t xml:space="preserve">3. </w:t>
      </w:r>
      <w:r>
        <w:t>Пункт 3 статьи 1 настоящего Федерального закона вступает в силу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