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2006, № 1, ст. 10; № 52, ст. 5498; 2014, № 43, ст. 5799; 2016, № 11, ст. 1494; № 15, ст. 2057; № 27, ст. 4294; 2018, № 32, ст. 5135; 2021, № 24, ст. 4211) следующие изменения: 1) в статье 51: а) абзац первый пункта 3 после слова "места," дополнить словами "ограничения использования лесов и"; б) дополнить пунктами 41 и 42 следующего содержания: "41. На территорию выявленного объекта культурного наследия, не являющегося достопримечательным местом, распространяются требования к осуществлению деятельности в границах территории объекта культурного наследия, предусмотренные подпунктами 1 и 3 пункта 1 настоящей статьи. На территорию выявленного объекта культурного наследия - достопримечательного места распространяется требование к осуществлению деятельности в границах территории объекта культурного наследия, предусмотренное подпунктом 3 пункта 1 настоящей статьи.</w:t>
      </w:r>
    </w:p>
    <w:p>
      <w:r>
        <w:rPr>
          <w:b/>
        </w:rPr>
        <w:t xml:space="preserve">42. </w:t>
      </w:r>
      <w:r>
        <w:t>На территории выявленного объекта культурного наследия - достопримечательного места разрешаются</w:t>
      </w:r>
    </w:p>
    <w:p>
      <w:r>
        <w:rPr>
          <w:b/>
        </w:rPr>
        <w:t xml:space="preserve">42. </w:t>
      </w:r>
      <w:r>
        <w:t>работы по сохранению памятников и ансамблей, находящихся в границах территории достопримечательного места</w:t>
      </w:r>
    </w:p>
    <w:p>
      <w:r>
        <w:rPr>
          <w:b/>
        </w:rPr>
        <w:t xml:space="preserve">42. </w:t>
      </w:r>
      <w:r>
        <w:t>работы, направленные на обеспечение сохранности историко-градостроительной или природной среды выявленного объекта культурного наследия - достопримечательного места</w:t>
      </w:r>
    </w:p>
    <w:p>
      <w:r>
        <w:rPr>
          <w:b/>
        </w:rPr>
        <w:t xml:space="preserve">42. </w:t>
      </w:r>
      <w:r>
        <w:t>текущий ремонт, капитальный ремонт и реконструкция объектов капитального строительства без увеличения их объемно-пространственных характеристик</w:t>
      </w:r>
    </w:p>
    <w:p>
      <w:r>
        <w:rPr>
          <w:b/>
        </w:rPr>
        <w:t xml:space="preserve">42. </w:t>
      </w:r>
      <w:r>
        <w:t>строительство объектов капитального строительства в целях воссоздания утраченной градостроительной среды или в рамках применения специальных мер, направленных на сохранение и регенерацию историко-градостроительной или природной среды объектов культурного наследия, а также ограниченное строительство и реконструкция объектов капитального строительства при условии соблюдения режимов использования земель и земельных участков, требований к градостроительным регламентам в границах территорий зон охраны объектов культурного наследия, в которых расположен выявленный объект культурного наследия - достопримечательное место, в случае, если такие режимы установлены, данные требования утверждены после включения выявленного объекта культурного наследия - достопримечательного места в перечень выявленных объектов культурного наследия.";</w:t>
      </w:r>
    </w:p>
    <w:p>
      <w:r>
        <w:rPr>
          <w:b/>
        </w:rPr>
        <w:t xml:space="preserve">42. </w:t>
      </w:r>
      <w:r>
        <w:t>пункт 10 статьи 161 после слова "наследия" дополнить словами ", а также объекта, обладающего признаками объекта культурного наследия в соответствии со статьей 3 настоящего Федерального закона,"</w:t>
      </w:r>
    </w:p>
    <w:p>
      <w:r>
        <w:rPr>
          <w:b/>
        </w:rPr>
        <w:t xml:space="preserve">42. </w:t>
      </w:r>
      <w:r>
        <w:t>в статье 28:</w:t>
      </w:r>
    </w:p>
    <w:p>
      <w:r>
        <w:rPr>
          <w:b/>
        </w:rPr>
        <w:t xml:space="preserve">42. </w:t>
      </w:r>
      <w:r>
        <w:t>в статье 30:</w:t>
      </w:r>
    </w:p>
    <w:p>
      <w:r>
        <w:rPr>
          <w:b/>
        </w:rPr>
        <w:t xml:space="preserve">42. </w:t>
      </w:r>
      <w:r>
        <w:t>в абзаце третьем пункта 3 статьи 31 слова "объектов, представляющих собой историко-культурную ценность," исключить</w:t>
      </w:r>
    </w:p>
    <w:p>
      <w:r>
        <w:rPr>
          <w:b/>
        </w:rPr>
        <w:t xml:space="preserve">42. </w:t>
      </w:r>
      <w:r>
        <w:t>в пункте 5: абзац первый после слов "располагается объект археологического наследия," дополнить словами "включенный в единый государственный реестр объектов культурного наследия (памятников истории и культуры) народов Российской Федерации, либо выявленный объект археологического наследия,"; абзац второй после слов "располагается объект археологического наследия," дополнить словами "включенный в единый государственный реестр объектов культурного наследия (памятников истории и культуры) народов Российской Федерации, либо выявленный объект археологического наследия,"</w:t>
      </w:r>
    </w:p>
    <w:p>
      <w:r>
        <w:rPr>
          <w:b/>
        </w:rPr>
        <w:t xml:space="preserve">42. </w:t>
      </w:r>
      <w:r>
        <w:t>абзац четвертый после слов "значения объекта культурного наследия," дополнить словами "границ территории объекта культурного наследия,"</w:t>
      </w:r>
    </w:p>
    <w:p>
      <w:r>
        <w:rPr>
          <w:b/>
        </w:rPr>
        <w:t xml:space="preserve">42. </w:t>
      </w:r>
      <w:r>
        <w:t>абзац пятый после слов "достопримечательного места" дополнить словами ", ограничений использования лесов в границах территории достопримечательного места"</w:t>
      </w:r>
    </w:p>
    <w:p>
      <w:r>
        <w:rPr>
          <w:b/>
        </w:rPr>
        <w:t xml:space="preserve">42. </w:t>
      </w:r>
      <w:r>
        <w:t>абзац седьмой изложить в следующей редакции: "отнесения объекта культурного наследия к историко-культурным заповедникам, особо ценным объектам культурного наследия народов Российской Федерации либо объектам всемирного культурного и природного наследия;"</w:t>
      </w:r>
    </w:p>
    <w:p>
      <w:r>
        <w:rPr>
          <w:b/>
        </w:rPr>
        <w:t xml:space="preserve">42. </w:t>
      </w:r>
      <w:r>
        <w:t>в абзаце тринадцатом слова "в случаях, предусмотренных настоящим Федеральным законом" заменить словами "в случае, предусмотренном пунктом 5 статьи 341 настоящего Федерального закона"</w:t>
      </w:r>
    </w:p>
    <w:p>
      <w:r>
        <w:rPr>
          <w:b/>
        </w:rPr>
        <w:t xml:space="preserve">42. </w:t>
      </w:r>
      <w:r>
        <w:t>абзац шестой дополнить словами ", границ территории объекта культурного наследия"</w:t>
      </w:r>
    </w:p>
    <w:p>
      <w:r>
        <w:rPr>
          <w:b/>
        </w:rPr>
        <w:t xml:space="preserve">42. </w:t>
      </w:r>
      <w:r>
        <w:t>абзац тринадцатый изложить в следующей редакции: "разделы об обеспечении сохранности объекта культурного наследия, включенного в реестр, выявленного объекта культурного наследия, входящие в состав проектной или иной документации, проекты обеспечения сохранности указанных объектов при проведении земляных, строительных, мелиоративных, хозяйственных работ, указанных в настоящей статье работ по использованию лесов и иных работ, включающие оценку воздействия таких работ на указанные объекты и содержащие меры по обеспечению сохранности указанных объектов при проведении таких работ в границах территорий указанных объектов либо на земельном участке, непосредственно связанном с земельным участком в границах территорий указанных объектов;"</w:t>
      </w:r>
    </w:p>
    <w:p>
      <w:r>
        <w:rPr>
          <w:b/>
        </w:rPr>
        <w:t xml:space="preserve">42. </w:t>
      </w:r>
      <w:r>
        <w:t>абзац четырнадцатый дополнить словами "в случае, предусмотренном пунктом 5 статьи 341 настоящего Федерального закона"</w:t>
      </w:r>
    </w:p>
    <w:p>
      <w:r>
        <w:rPr>
          <w:b/>
        </w:rPr>
        <w:t xml:space="preserve">42. </w:t>
      </w:r>
      <w:r>
        <w:t>дополнить абзацами следующего содержания: "документация, обосновывающая установление требований к осуществлению деятельности в границах территории достопримечательного места, ограничений использования лесов и требований к градостроительному регламенту в границах территории достопримечательного места; документация, обосновывающая уточнение сведений об объекте культурного наследия, включенном в реестр, о выявленном объекте культурного наследия; документация, обосновывающая установление особого режима использования земельного участка, водного объекта или его части, в границах которых располагается объект археологического наследия; документация, обосновывающая определение категории историко-культурного значения объекта культурного наследия."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15 апреля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