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w:t>
      </w:r>
    </w:p>
    <w:p>
      <w:r>
        <w:rPr>
          <w:b/>
        </w:rPr>
        <w:t>Статья 1</w:t>
      </w:r>
    </w:p>
    <w:p>
      <w:r>
        <w:t>Внести в Федеральный закон от 7 июля 2003 года № 126-ФЗ "О связи" (Собрание законодательства Российской Федерации, 2003, № 28, ст. 2895; 2006, № 31, ст. 3431; 2007, № 7, ст. 835; 2009, № 29, ст. 3625; 2010, № 7, ст. 705; № 15, ст. 1737; № 27, ст. 3408; № 31, ст. 4190; 2011, № 9, ст. 1205; № 27, ст. 3880; № 45, ст. 6333; № 49, ст. 7061; № 50, ст. 7351, 7366; 2012, № 31, ст. 4322, 4328; № 53, ст. 7578; 2013, № 30, ст. 4062; № 43, ст. 5451; № 44, ст. 5643; № 48, ст. 6162; 2014, № 6, ст. 560; № 14, ст. 1552; № 19, ст. 2302; № 30, ст. 4229, 4273; № 49, ст. 6928; 2015, № 29, ст. 4342, 4383, 4389; 2016, № 10, ст. 1318; № 15, ст. 2066; № 18, ст. 2498; № 26, ст. 3873; № 27, ст. 4213; № 28, ст. 4558; 2017, № 31, ст. 4742, 4794; № 50, ст. 7557; 2018, № 17, ст. 2419; № 51, ст. 7862; № 53, ст. 8453, 8455; 2019, № 18, ст. 2214; № 23, ст. 2914; № 52, ст. 7796; 2020, № 15, ст. 2232, 2233; 2021, № 1, ст. 27, 72, 74; № 24, ст. 4188; № 27, ст. 5147; 2022, № 1, ст. 34; № 29, ст. 5323; 2023, № 12, ст. 1888) следующие изменения: 1) в статье 2: а) в подпункте 71 слово "(назначения)" исключить; б) в подпункте 15 слово "(назначены)" исключить; в) подпункт 17 изложить в следующей редакции: "17) присвоение радиочастоты или радиочастотного канала - разрешение в форме записи в Едином реестре частотных присвоений для радиоэлектронных средств гражданского назначения или в письменной форме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на использование конкретных радиочастоты или радиочастотного канала с указанием конкретного радиоэлектронного средства, целей и условий такого использования радиоэлектронного средства и радиочастот;"; 2) пункт 2 статьи 12 дополнить абзацем следующего содержания: "устанавливает требования к эксплуатации сетей связи и управлению сетями связи в части использования операторами связи услуг сторонних организаций."; 3) в статье 19: а) в пункте 3: в абзаце одиннадцатом слова "в области связи" заменить словами ", осуществляющий функции по контролю и надзору в сфере средств массовой информации, массовых коммуникаций, информационных технологий и связи"; в абзаце двенадцатом слова "в области связи" заменить словами ", осуществляющий функции по контролю и надзору в сфере средств массовой информации, массовых коммуникаций, информационных технологий и связи,"; в абзаце тринадцатом слова "в области связи" заменить словами ", осуществляющий функции по контролю и надзору в сфере средств массовой информации, массовых коммуникаций, информационных технологий и связи,"; б) в пункте 5 слова "в области связи" заменить словами ", осуществляющий функции по контролю и надзору в сфере средств массовой информации, массовых коммуникаций, информационных технологий и связи,"; в) в пункте 6: в абзаце первом слова "в области связи" заменить словами ", осуществляющий функции по контролю и надзору в сфере средств массовой информации, массовых коммуникаций, информационных технологий и связи,"; в абзаце втором слова "в области связи" заменить словами ", осуществляющего функции по контролю и надзору в сфере средств массовой информации, массовых коммуникаций, информационных технологий и связи,"; 4) статью 22 дополнить пунктом 7 следующего содержания: "7. Для радиоэлектронного средства гражданского назначения, опознавание которого обеспечивается с использованием позывного сигнала, такой позывной сигнал образовывается в порядке, утверждаемом федеральным органом исполнительной власти в области связи."; 5) в статье 221 слова "в области связи (далее - радиочастотная служба)" заменить словами ", осуществляющем функции по контролю и надзору в сфере средств массовой информации, массовых коммуникаций, информационных технологий и связи (далее - радиочастотная служба),"; 6) в статье 24: а) в наименовании слово "(назначение)" исключить; б) в абзаце первом пункта 1 слово "(назначения)" исключить; в) в пункте 3: абзац первый изложить в следующей редакции: "3. Присвоение радиочастоты или радиочастотного канала для радиоэлектронных средств гражданского назначения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заявления гражданина Российской Федерации или заявления российского юридического лица с учетом результатов проводимой радиочастотной службой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(экспертиза электромагнитной совместимости) путем внесения соответствующей записи в единый реестр частотных присвоений, который состоит из общедоступной информации и иных сведений (далее - Единый реестр частотных присвоений)."; в абзаце втором слово "(назначение)" исключить; абзац третий изложить в следующей редакции: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случае подачи гражданином Российской Федерации или российским юридическим лицом заявления на бумажном носителе в течение тридцати пяти рабочих дней со дня его поступления, а в случае подачи заявления в электронной форме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или официальный сайт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 в течение двадцати пяти рабочих дней:"; в абзаце четвертом слово "(назначении)" исключить; абзацы пятый и шестой изложить в следующей редакции: "размещает на своем официальном сайте в информационно-телекоммуникационной сети "Интернет" информацию о принятом решении; осуществляет внесение соответствующей записи в Единый реестр частотных присвоений;"; дополнить новыми абзацами седьмым - десятым и абзацами одиннадцатым и двенадцатым следующего содержания: "уведомляет пользователя радиочастотным спектром о принятом решении. Единый реестр частотных присвоений формируется и ведется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единой информационной системе указанного федерального органа исполнительной власти в электронном виде. Порядок формирования и ведения Единого реестра частотных присвоений и порядок предоставления информации из Единого реестра частотных присвоений федеральному органу исполнительной власти в области государственной охраны, федеральному органу исполнительной власти в области обороны и федеральному органу исполнительной власти в области обеспечения безопасности Российской Федерации определяются Правительством Российской Федерации. Доступ к общедоступной информации (номер и сроки действия разрешения на использование радиочастотного спектра, номер и дата приказа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решения о присвоении радиочастоты или радиочастотного канала, полное наименование пользователя радиочастотным спектром - юридического лица, идентификационный номер налогоплательщика - пользователя радиочастотным спектром - юридического лица), содержащейся в Едином реестре частотных присвоений, обеспечивается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посредством ее размещения на своем официальном сайте в информационно-телекоммуникационной сети "Интернет", в том числе в форме открытых данных. Иные сведения, содержащиеся в Едином реестре частотных присвоений, в том числе фамилии, имена, отчества (при наличии) физических лиц - пользователей радиочастотным спектром, конкретные радиочастоты или радиочастотные каналы, цели и условия использования конкретных радиочастот и радиоэлектронных средств, относятся к информации, предоставляемой по согласию пользователей радиочастотным спектром, за исключением случаев, предусмотренных абзацем десятым настоящего пункта. Выписка из Единого реестра частотных присвоений предоставляется без взимания платы по запросу пользователя радиочастотным спектром либо иного лица по соглашению с пользователем радиочастотного спектра в форме электронного документа, подписанного усиленной квалифицированной электронной подписью, в течение семи рабочих дней со дня поступления запроса."; абзац седьмой считать абзацем тринадцатым и в нем слово "(назначение)" исключить; абзац восьмой считать абзацем четырнадцатым и в нем слово "(назначение)" и слово "(назначения)" исключить; абзац девятый считать абзацем пятнадцатым; абзац десятый считать абзацем шестнадцатым и в нем слово "(назначении)" исключить; г) в пункте 5 слово "(назначении)" исключить; д) в пункте 6: в абзаце первом слово "(назначение)" исключить; в абзаце втором слова "в области связи" заменить словами ", осуществляющим функции по контролю и надзору в сфере средств массовой информации, массовых коммуникаций, информационных технологий и связи,"; е) в пункте 8: в абзаце первом слово "(назначении)" исключить; в абзаце шестом слово "(назначении)" исключить; ж) в пункте 9 слово "(назначении)" исключить; з) в пункте 10 слово "(назначении)" и слово "(назначившим)" исключить; и) дополнить пунктом 101 следующего содержания: "101. Решение о выделении полос радиочастот прекращается во внесудебном порядке или срок действия такого решения не продлевается в случае обнаружения недостоверных данных в документах, представленных заявителем для принятия решения о выделении полос радиочастот."; к) в пункте 11: абзац третий изложить в следующей редакции: "прекращение действия либо аннулирование лицензии на осуществление деятельности в области оказания услуг связи, если такая деятельность связана с использованием радиочастотного спектра;"; в абзаце четвертом слово "(назначении)" исключить; в абзаце шестом слово "(назначении)" исключить; дополнить новым абзацем восьмым следующего содержания: "прекращение физическим лицом, которому было выдано разрешение на использование радиочастотного спектра, деятельности в качестве индивидуального предпринимателя;"; абзац восьмой считать абзацем девятым и изложить его в следующей редакции: "прекращение деятельности юридического лица, имеющего разрешение на использование радиочастотного спектра (за исключением случаев реорганизации юридического лица);"; абзацы девятый - одиннадцатый считать соответственно абзацами десятым - двенадцатым; дополнить абзацем следующего содержания: "обнаружение недостоверных данных в документах, представленных заявителем для присвоения радиочастот или радиочастотных каналов."; л) в пункте 111 слово "выданные" заменить словом "оформленные"; м) пункт 12 признать утратившим силу; н) в абзаце четвертом пункта 14 слово "(назначение)" исключить; о) в абзаце третьем пункта 15 слова "в области связи" заменить словами ", осуществляющий функции по контролю и надзору в сфере средств массовой информации, массовых коммуникаций, информационных технологий и связи"; п) в пункте 16: в абзаце первом слова "в области связи" заменить словами ", осуществляющий функции по контролю и надзору в сфере средств массовой информации, массовых коммуникаций, информационных технологий и связи,"; в абзаце третьем слова "в области связи" заменить словами ", осуществляющим функции по контролю и надзору в сфере средств массовой информации, массовых коммуникаций, информационных технологий и связи,"; в абзаце четвертом слово "(назначении)" исключить; 7) в абзаце первом пункта 2 статьи 25 слово "(назначения)" исключить; 8) в пункте 1 статьи 27 слова "(далее - орган федерального государственного надзора)" исключить; 9) наименование главы 6 изложить в следующей редакции: "ГЛАВА 6. ОСОБЕННОСТИ ЛИЦЕНЗИРОВАНИЯ ДЕЯТЕЛЬНОСТИ В ОБЛАСТИ ОКАЗАНИЯ УСЛУГ СВЯЗИ И ОЦЕНКА СООТВЕТСТВИЯ В ОБЛАСТИ СВЯЗИ"; 10) статьи 29 - 35 изложить в следующей редакции: "Статья 29. Лицензирование деятельности в области оказания услуг связи 1. Деятельность юридических лиц и индивидуальных предпринимателей, за исключением организации специальной почтовой связи при осуществлении деятельности по оказанию услуг специальной почтовой связи в соответствии с Федеральным законом от 17 июля 1999 года № 176-ФЗ "О почтовой связи", по возмездному оказанию услуг связи осуществляется только на основании лицензии на осуществление деятельности в области оказания услуг связи (далее также - лицензия). Перечень наименований услуг связи, предусматриваемых лицензиями, и соответствующий перечень лицензионных требований устанавливаются Правительством Российской Федерации. В указанный перечень лицензионных требований может включаться требование об обеспечении реализации требований к сетям и средствам связи для проведения оперативно-разыскных мероприятий. В перечень лицензионных требований, предусматриваемых лицензиями на оказание услуг связи для целей телевизионного вещания и (или) радиовещания (за исключением услуг связи для целей проводного радиовещания), если указанная деятельность осуществляется на основании договоров с абонентами, вне зависимости от используемых сетей связи включаются требования о трансляции обязательных общедоступных телеканалов и (или) радиоканалов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 в соответствии с пунктом 4 статьи 46 настоящего Федерального закона. В перечень лицензионных требований, предусматриваемых лицензиями, в соответствии с которыми обеспечивается предоставление доступа к информационно-телекоммуникационной сети "Интернет", включается требование о соблюдении схемы пропуска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(далее - технические средства противодействия угрозам), в том числе пропуска трафика на присоединенную сеть связи оператора связи, оказывающего услуги по предоставлению доступа к информационно-телекоммуникационной сети "Интернет". Указанная схема должна быть согласована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Требования к содержанию такой схемы, порядок и срок ее согласования, основания для отказа в ее согласовании, порядок внесения в такую схему изменений устанавливаются Правительством Российской Федерации.</w:t>
      </w:r>
    </w:p>
    <w:p>
      <w:r>
        <w:rPr>
          <w:b/>
        </w:rPr>
        <w:t xml:space="preserve">2. </w:t>
      </w:r>
      <w:r>
        <w:t>Лицензирование деятельности в области оказания услуг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лицензирующий орган), который</w:t>
      </w:r>
    </w:p>
    <w:p>
      <w:r>
        <w:rPr>
          <w:b/>
        </w:rPr>
        <w:t xml:space="preserve">2. </w:t>
      </w:r>
      <w:r>
        <w:t>регистрирует заявления о предоставлении лицензий</w:t>
      </w:r>
    </w:p>
    <w:p>
      <w:r>
        <w:rPr>
          <w:b/>
        </w:rPr>
        <w:t xml:space="preserve">2. </w:t>
      </w:r>
      <w:r>
        <w:t>принимает решения о предоставлении лицензий или об отказе в предоставлении лицензий</w:t>
      </w:r>
    </w:p>
    <w:p>
      <w:r>
        <w:rPr>
          <w:b/>
        </w:rPr>
        <w:t xml:space="preserve">2. </w:t>
      </w:r>
      <w:r>
        <w:t>указывает в лицензиях наименования услуг связи и соответствующие лицензионные требования, предусмотренные пунктом 1 настоящей статьи</w:t>
      </w:r>
    </w:p>
    <w:p>
      <w:r>
        <w:rPr>
          <w:b/>
        </w:rPr>
        <w:t xml:space="preserve">2. </w:t>
      </w:r>
      <w:r>
        <w:t>продлевает срок действия лицензий</w:t>
      </w:r>
    </w:p>
    <w:p>
      <w:r>
        <w:rPr>
          <w:b/>
        </w:rPr>
        <w:t xml:space="preserve">2. </w:t>
      </w:r>
      <w:r>
        <w:t>ведет реестр лицензий в области связи, вносит в него изменения и размещает информацию из указанного реестра на своем официальном сайте в информационно-телекоммуникационной сети "Интернет", в том числе в форме открытых данных</w:t>
      </w:r>
    </w:p>
    <w:p>
      <w:r>
        <w:rPr>
          <w:b/>
        </w:rPr>
        <w:t xml:space="preserve">2. </w:t>
      </w:r>
      <w:r>
        <w:t>вносит записи о предоставлении лицензий в реестр лицензий в области связи</w:t>
      </w:r>
    </w:p>
    <w:p>
      <w:r>
        <w:rPr>
          <w:b/>
        </w:rPr>
        <w:t xml:space="preserve">2. </w:t>
      </w:r>
      <w:r>
        <w:t>выдает выписки из реестра лицензий в области связи</w:t>
      </w:r>
    </w:p>
    <w:p>
      <w:r>
        <w:rPr>
          <w:b/>
        </w:rPr>
        <w:t xml:space="preserve">2. </w:t>
      </w:r>
      <w:r>
        <w:t>приостанавливает действие лицензий и возобновляет их действие</w:t>
      </w:r>
    </w:p>
    <w:p>
      <w:r>
        <w:rPr>
          <w:b/>
        </w:rPr>
        <w:t xml:space="preserve">2. </w:t>
      </w:r>
      <w:r>
        <w:t>прекращает действие лицензий</w:t>
      </w:r>
    </w:p>
    <w:p>
      <w:r>
        <w:rPr>
          <w:b/>
        </w:rPr>
        <w:t xml:space="preserve">2. </w:t>
      </w:r>
      <w:r>
        <w:t>осуществляет контроль за соблюдением лицензионных требований и выдает предписания об устранении выявленных нарушений</w:t>
      </w:r>
    </w:p>
    <w:p>
      <w:r>
        <w:rPr>
          <w:b/>
        </w:rPr>
        <w:t>Статья 30. Требования к заявлению о предоставлении лицензии</w:t>
      </w:r>
    </w:p>
    <w:p>
      <w:r>
        <w:rPr>
          <w:b/>
        </w:rPr>
        <w:t xml:space="preserve">1. </w:t>
      </w:r>
      <w:r>
        <w:t>Для получения лицензии соискатель лицензии должен подать в лицензирующий орган заявление, в котором указываются</w:t>
      </w:r>
    </w:p>
    <w:p>
      <w:r>
        <w:rPr>
          <w:b/>
        </w:rPr>
        <w:t xml:space="preserve">2. </w:t>
      </w:r>
      <w:r>
        <w:t>К заявлению о предоставлении лицензии прилагается схема построения сети связи, а также согласование данной схемы с федеральным органом исполнительной власти в области обеспечения безопасности в случаях, если в соответствии с пунктом 1 статьи 29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Требования к содержанию схемы построения сети связи, порядок и срок согласования такой схемы, основания для отказа в ее согласовании, порядок внесения в такую схему изменений устанавливаются Правительством Российской Федерации</w:t>
      </w:r>
    </w:p>
    <w:p>
      <w:r>
        <w:rPr>
          <w:b/>
        </w:rPr>
        <w:t xml:space="preserve">3. </w:t>
      </w:r>
      <w:r>
        <w:t>Соискатель лицензии наряду с документами, указанными в пунктах 1 и 2 настоящей статьи, должен представить описание сети связи, средств связи, с использованием которых он намерен оказывать услуги связи, если в процессе оказания услуг связи предполагается</w:t>
      </w:r>
    </w:p>
    <w:p>
      <w:r>
        <w:rPr>
          <w:b/>
        </w:rPr>
        <w:t xml:space="preserve">4. </w:t>
      </w:r>
      <w:r>
        <w:t>Требования к содержанию указанного в пункте 3 настоящей статьи описания сети связи, средств связи, с использованием которых соискатель лицензии намерен оказывать услуги связи, устанавливаются федеральным органом исполнительной власти в области связи</w:t>
      </w:r>
    </w:p>
    <w:p>
      <w:r>
        <w:rPr>
          <w:b/>
        </w:rPr>
        <w:t xml:space="preserve">5. </w:t>
      </w:r>
      <w:r>
        <w:t>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6. </w:t>
      </w:r>
      <w:r>
        <w:t>Для получения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соискателя лицензии собственной лицензии на телевизионное вещание и (или) радиовещание указанный соискатель лицензии обязан представить договор (или его копию), подтверждающий наличие правоотношений между ним и лицензиатом-вещателем</w:t>
      </w:r>
    </w:p>
    <w:p>
      <w:r>
        <w:rPr>
          <w:b/>
        </w:rPr>
        <w:t xml:space="preserve">7. </w:t>
      </w:r>
      <w:r>
        <w:t>Требовать от соискателя лицензии иные документы и сведения, за исключением указанных в пунктах 1 - 3 и 6 настоящей статьи, не допускается</w:t>
      </w:r>
    </w:p>
    <w:p>
      <w:r>
        <w:rPr>
          <w:b/>
        </w:rPr>
        <w:t xml:space="preserve">8. </w:t>
      </w:r>
      <w:r>
        <w:t>За представление в лицензирующий орган недостоверных или искаженных сведений соискатель лицензии несет ответственность в соответствии с законодательством Российской Федерации</w:t>
      </w:r>
    </w:p>
    <w:p>
      <w:r>
        <w:rPr>
          <w:b/>
        </w:rPr>
        <w:t xml:space="preserve">9. </w:t>
      </w:r>
      <w:r>
        <w:t>Заявление о предоставлении лицензии, документы и сведения, указанные в пунктах 2, 3, 5 и 6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Соискатель лицензии также вправе представить указанные заявление, документы и информацию в лицензирующий орган на бумажном носителе непосредственно или направить их заказным почтовым отправлением с уведомлением о вручении</w:t>
      </w:r>
    </w:p>
    <w:p>
      <w:r>
        <w:rPr>
          <w:b/>
        </w:rPr>
        <w:t xml:space="preserve">1.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1. </w:t>
      </w:r>
      <w:r>
        <w:t>наименование услуги связи</w:t>
      </w:r>
    </w:p>
    <w:p>
      <w:r>
        <w:rPr>
          <w:b/>
        </w:rPr>
        <w:t xml:space="preserve">1. </w:t>
      </w:r>
      <w:r>
        <w:t>территория, на которой соискатель лицензии намерен оказывать услугу связи и создавать сеть связи</w:t>
      </w:r>
    </w:p>
    <w:p>
      <w:r>
        <w:rPr>
          <w:b/>
        </w:rPr>
        <w:t xml:space="preserve">1. </w:t>
      </w:r>
      <w:r>
        <w:t>категория сети связи</w:t>
      </w:r>
    </w:p>
    <w:p>
      <w:r>
        <w:rPr>
          <w:b/>
        </w:rPr>
        <w:t xml:space="preserve">1. </w:t>
      </w:r>
      <w:r>
        <w:t>срок, в течение которого соискатель лицензии намерен осуществлять деятельность в области оказания услуг связи</w:t>
      </w:r>
    </w:p>
    <w:p>
      <w:r>
        <w:rPr>
          <w:b/>
        </w:rPr>
        <w:t xml:space="preserve">1. </w:t>
      </w:r>
      <w:r>
        <w:t>номер, дата выдачи и срок действия решения государственной комиссии по радиочастотам о выделении полосы радиочастот в случае, если соискатель лицензии намерен оказывать услуги связи с использованием радиочастотного спектра</w:t>
      </w:r>
    </w:p>
    <w:p>
      <w:r>
        <w:rPr>
          <w:b/>
        </w:rPr>
        <w:t xml:space="preserve">1. </w:t>
      </w:r>
      <w:r>
        <w:t>номер, дата предоставления и срок действия лицензии на телевизионное вещание и (или) радиовещание в случае, если соискатель лицензии намерен оказывать услуги связи для целей эфирного наземного или непосредственного спутникового телевизионного вещания и (или) радиовещания</w:t>
      </w:r>
    </w:p>
    <w:p>
      <w:r>
        <w:rPr>
          <w:b/>
        </w:rPr>
        <w:t xml:space="preserve">1. </w:t>
      </w:r>
      <w:r>
        <w:t>реквизиты согласованной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схемы пропуска трафика, предусмотренной абзацем третьим пункта 1 статьи 29 настоящего Федерального закона, в случае получения лицензии, в соответствии с которой обеспечивается предоставление доступа к информационно-телекоммуникационной сети "Интернет"</w:t>
      </w:r>
    </w:p>
    <w:p>
      <w:r>
        <w:rPr>
          <w:b/>
        </w:rPr>
        <w:t xml:space="preserve">3. </w:t>
      </w:r>
      <w:r>
        <w:t>использование радиочастотного спектра, в том числе для целей телевизионного вещания и радиовещания</w:t>
      </w:r>
    </w:p>
    <w:p>
      <w:r>
        <w:rPr>
          <w:b/>
        </w:rPr>
        <w:t xml:space="preserve">3. </w:t>
      </w:r>
      <w:r>
        <w:t>осуществление кабельного телевизионного вещания и проводного радиовещания</w:t>
      </w:r>
    </w:p>
    <w:p>
      <w:r>
        <w:rPr>
          <w:b/>
        </w:rPr>
        <w:t xml:space="preserve">3. </w:t>
      </w:r>
      <w:r>
        <w:t>передача голосовой информации, в том числе по сети передачи данных</w:t>
      </w:r>
    </w:p>
    <w:p>
      <w:r>
        <w:rPr>
          <w:b/>
        </w:rPr>
        <w:t xml:space="preserve">3. </w:t>
      </w:r>
      <w:r>
        <w:t>предоставление каналов связи, выходящих за пределы территории субъекта Российской Федерации или за пределы территории Российской Федерации</w:t>
      </w:r>
    </w:p>
    <w:p>
      <w:r>
        <w:rPr>
          <w:b/>
        </w:rPr>
        <w:t xml:space="preserve">3. </w:t>
      </w:r>
      <w:r>
        <w:t>осуществление деятельности в области почтовой связи</w:t>
      </w:r>
    </w:p>
    <w:p>
      <w:r>
        <w:rPr>
          <w:b/>
        </w:rPr>
        <w:t>Статья 31. Торги (аукцион, конкурс) на получение лицензии</w:t>
      </w:r>
    </w:p>
    <w:p>
      <w:r>
        <w:rPr>
          <w:b/>
        </w:rPr>
        <w:t xml:space="preserve">1. </w:t>
      </w:r>
      <w:r>
        <w:t>Лицензии предоставляются по результатам торгов (аукциона, конкурса) в случае, если</w:t>
      </w:r>
    </w:p>
    <w:p>
      <w:r>
        <w:rPr>
          <w:b/>
        </w:rPr>
        <w:t xml:space="preserve">2. </w:t>
      </w:r>
      <w:r>
        <w:t>Порядок проведения торгов (аукциона, конкурса) устанавливается Правительством Российской Федерации. Решение о проведении торгов (аукциона, конкурса) принимается федеральным органом исполнительной власти в области связи в установленном порядке. Организация проведения торгов (аукциона, конкурса) осуществляется лицензирующим органом не позднее чем через шесть месяцев после принятия такого решения</w:t>
      </w:r>
    </w:p>
    <w:p>
      <w:r>
        <w:rPr>
          <w:b/>
        </w:rPr>
        <w:t xml:space="preserve">3. </w:t>
      </w:r>
      <w:r>
        <w:t>Положения настоящей статьи не распространяются на отношения, связанные с использованием радиочастот при оказании услуг связи для целей телевизионного вещания и радиовещания</w:t>
      </w:r>
    </w:p>
    <w:p>
      <w:r>
        <w:rPr>
          <w:b/>
        </w:rPr>
        <w:t xml:space="preserve">1. </w:t>
      </w:r>
      <w:r>
        <w:t>услуга связи будет оказываться с использованием радиочастотного спектра, а государственная комиссия по радиочастотам установит, что доступный для оказания услуг связи радиочастотный спектр ограничивает возможное количество операторов связи на данной территории. Победителю торгов (аукциона, конкурса) предоставляется лицензия и выделяются соответствующие радиочастоты</w:t>
      </w:r>
    </w:p>
    <w:p>
      <w:r>
        <w:rPr>
          <w:b/>
        </w:rPr>
        <w:t xml:space="preserve">1. </w:t>
      </w:r>
      <w:r>
        <w:t>на территории имеются ограниченные ресурсы сети связи общего пользования, в том числе ограниченный ресурс нумерации, и федеральный орган исполнительной власти в области связи устанавливает, что количество операторов связи на данной территории должно быть ограничено</w:t>
      </w:r>
    </w:p>
    <w:p>
      <w:r>
        <w:rPr>
          <w:b/>
        </w:rPr>
        <w:t>Статья 32. Порядок рассмотрения заявления о предоставлении лицензии</w:t>
      </w:r>
    </w:p>
    <w:p>
      <w:r>
        <w:rPr>
          <w:b/>
        </w:rPr>
        <w:t xml:space="preserve">1. </w:t>
      </w:r>
      <w:r>
        <w:t>Порядок рассмотрения заявления о предоставлении лицензии и порядок уведомления соискателя лицензии о результатах такого рассмотрения устанавливаются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w:t>
      </w:r>
    </w:p>
    <w:p>
      <w:r>
        <w:rPr>
          <w:b/>
        </w:rPr>
        <w:t xml:space="preserve">2. </w:t>
      </w:r>
      <w:r>
        <w:t>Решение о предоставлении лицензии или об отказе в ее предоставлении лицензирующий орган принимает</w:t>
      </w:r>
    </w:p>
    <w:p>
      <w:r>
        <w:rPr>
          <w:b/>
        </w:rPr>
        <w:t xml:space="preserve">3. </w:t>
      </w:r>
      <w:r>
        <w:t>Лицензирующий орган принимает решение о предоставлении лицензии либо об отказе в ее предоставлении на основании документов и сведений, указанных в статье 30 настоящего Федерального закона, и результатов торгов (аукциона, конкурса)</w:t>
      </w:r>
    </w:p>
    <w:p>
      <w:r>
        <w:rPr>
          <w:b/>
        </w:rPr>
        <w:t xml:space="preserve">4. </w:t>
      </w:r>
      <w:r>
        <w:t>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уплачивается государственная пошлина в размерах и порядке, которые установлены законодательством Российской Федерации о налогах и сборах. Выписка из реестра лицензий в области связи в форме электронного документа, подписанного усиленной квалифицированной электронной подписью лицензирующего органа, предоставляется без взимания платы</w:t>
      </w:r>
    </w:p>
    <w:p>
      <w:r>
        <w:rPr>
          <w:b/>
        </w:rPr>
        <w:t xml:space="preserve">5. </w:t>
      </w:r>
      <w:r>
        <w:t>Территория, на которой в соответствии с лицензией разрешается оказывать услуги связи, указывается в реестре лицензий в области связи лицензирующим органом с учетом территории, указанной соискателем лицензии в заявлении о предоставлении лицензии</w:t>
      </w:r>
    </w:p>
    <w:p>
      <w:r>
        <w:rPr>
          <w:b/>
        </w:rPr>
        <w:t xml:space="preserve">6. </w:t>
      </w:r>
      <w:r>
        <w:t>Лицензия или любые предоставляемые ею права не могут быть полностью или частично переданы лицензиатом другому юридическому или физическому лицу</w:t>
      </w:r>
    </w:p>
    <w:p>
      <w:r>
        <w:rPr>
          <w:b/>
        </w:rPr>
        <w:t xml:space="preserve">2. </w:t>
      </w:r>
      <w:r>
        <w:t>в срок, не превышающий десяти рабочих дней со дня принятия решения, по результатам проведенных торгов (аукциона, конкурса)</w:t>
      </w:r>
    </w:p>
    <w:p>
      <w:r>
        <w:rPr>
          <w:b/>
        </w:rPr>
        <w:t xml:space="preserve">2. </w:t>
      </w:r>
      <w:r>
        <w:t>в срок, не превышающий десяти рабочих дней со дня приема заявления о предоставлении лицензии и прилагаемых к нему документов и сведений, по результатам рассмотрения указанного заявления</w:t>
      </w:r>
    </w:p>
    <w:p>
      <w:r>
        <w:rPr>
          <w:b/>
        </w:rPr>
        <w:t>Статья 33. Срок действия лицензии</w:t>
      </w:r>
    </w:p>
    <w:p>
      <w:r>
        <w:rPr>
          <w:b/>
        </w:rPr>
        <w:t xml:space="preserve">1. </w:t>
      </w:r>
      <w:r>
        <w:t>Лицензия может быть предоставлена на срок до двадцати пяти лет. Конкретный срок действия лицензии устанавливается лицензирующим органом с учетом</w:t>
      </w:r>
    </w:p>
    <w:p>
      <w:r>
        <w:rPr>
          <w:b/>
        </w:rPr>
        <w:t xml:space="preserve">2. </w:t>
      </w:r>
      <w:r>
        <w:t>Срок действия лицензии может быть продлен по заявлению лицензиата на срок, который не превышает срок, установленный пунктом 1 настоящей статьи. Решение о продлении срока действия лицензии принимается лицензирующим органом на основании представленных документов и сведений в срок, не превышающий двадцати пяти рабочих дней со дня поступления указанных документов</w:t>
      </w:r>
    </w:p>
    <w:p>
      <w:r>
        <w:rPr>
          <w:b/>
        </w:rPr>
        <w:t xml:space="preserve">3. </w:t>
      </w:r>
      <w:r>
        <w:t>Для продления срока действия лицензии лицензиат подает в лицензирующий орган не позднее чем за два месяца и не ранее чем за шесть месяцев до окончания срока действия лицензии заявление о продлении срока действия лицензии, в котором указываются</w:t>
      </w:r>
    </w:p>
    <w:p>
      <w:r>
        <w:rPr>
          <w:b/>
        </w:rPr>
        <w:t xml:space="preserve">4. </w:t>
      </w:r>
      <w:r>
        <w:t>К заявлению о продлении срока действия лицензии прилагаются</w:t>
      </w:r>
    </w:p>
    <w:p>
      <w:r>
        <w:rPr>
          <w:b/>
        </w:rPr>
        <w:t xml:space="preserve">5. </w:t>
      </w:r>
      <w:r>
        <w:t>Заявление о продлении срока действия лицензии, документы и сведения, указанные в пункте 4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единой системы идентификации и аутентификации. Лицензиат также вправе представить указанные заявление и документы в лицензирующий орган на бумажном носителе непосредственно или направить заказным почтовым отправлением с уведомлением о вручении</w:t>
      </w:r>
    </w:p>
    <w:p>
      <w:r>
        <w:rPr>
          <w:b/>
        </w:rPr>
        <w:t xml:space="preserve">6. </w:t>
      </w:r>
      <w:r>
        <w:t>В продлении срока действия лицензии может быть отказано, если на день подачи заявления не устранены выявленные ранее нарушения лицензионных требований</w:t>
      </w:r>
    </w:p>
    <w:p>
      <w:r>
        <w:rPr>
          <w:b/>
        </w:rPr>
        <w:t xml:space="preserve">1. </w:t>
      </w:r>
      <w:r>
        <w:t>срока, указанного в заявлении соискателя лицензии</w:t>
      </w:r>
    </w:p>
    <w:p>
      <w:r>
        <w:rPr>
          <w:b/>
        </w:rPr>
        <w:t xml:space="preserve">1. </w:t>
      </w:r>
      <w:r>
        <w:t>содержания услуг связи, на оказание которых испрашивается лицензия</w:t>
      </w:r>
    </w:p>
    <w:p>
      <w:r>
        <w:rPr>
          <w:b/>
        </w:rPr>
        <w:t xml:space="preserve">1. </w:t>
      </w:r>
      <w:r>
        <w:t>срока, указанного в решении государственной комиссии по радиочастотам о выделении полосы радиочастот, в случае, если услуга связи оказывается с использованием радиочастотного спектра</w:t>
      </w:r>
    </w:p>
    <w:p>
      <w:r>
        <w:rPr>
          <w:b/>
        </w:rPr>
        <w:t xml:space="preserve">1. </w:t>
      </w:r>
      <w:r>
        <w:t>срока действия лицензии на телевизионное вещание и (или) радиовещание в случае предоставления лицензии на оказание услуг связи для целей телевизионного вещания и (или) радиовещания</w:t>
      </w:r>
    </w:p>
    <w:p>
      <w:r>
        <w:rPr>
          <w:b/>
        </w:rPr>
        <w:t xml:space="preserve">3. </w:t>
      </w:r>
      <w:r>
        <w:t>номер лицензии, срок действия которой лицензиат намеревается продлить</w:t>
      </w:r>
    </w:p>
    <w:p>
      <w:r>
        <w:rPr>
          <w:b/>
        </w:rPr>
        <w:t xml:space="preserve">3.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3. </w:t>
      </w:r>
      <w:r>
        <w:t>наименование услуги связи</w:t>
      </w:r>
    </w:p>
    <w:p>
      <w:r>
        <w:rPr>
          <w:b/>
        </w:rPr>
        <w:t xml:space="preserve">3. </w:t>
      </w:r>
      <w:r>
        <w:t>территория, на которой лицензиат оказывает услугу связи и создал сеть связи</w:t>
      </w:r>
    </w:p>
    <w:p>
      <w:r>
        <w:rPr>
          <w:b/>
        </w:rPr>
        <w:t xml:space="preserve">3. </w:t>
      </w:r>
      <w:r>
        <w:t>категория сети связи</w:t>
      </w:r>
    </w:p>
    <w:p>
      <w:r>
        <w:rPr>
          <w:b/>
        </w:rPr>
        <w:t xml:space="preserve">3. </w:t>
      </w:r>
      <w:r>
        <w:t>срок, в течение которого лицензиат намерен осуществлять деятельность в области оказания услуг связи</w:t>
      </w:r>
    </w:p>
    <w:p>
      <w:r>
        <w:rPr>
          <w:b/>
        </w:rPr>
        <w:t xml:space="preserve">3. </w:t>
      </w:r>
      <w:r>
        <w:t>номер, дата выдачи и срок действия решения государственной комиссии по радиочастотам о выделении полосы радиочастот в случае, если лицензиат оказывает услуги связи с использованием радиочастотного спектра</w:t>
      </w:r>
    </w:p>
    <w:p>
      <w:r>
        <w:rPr>
          <w:b/>
        </w:rPr>
        <w:t xml:space="preserve">3. </w:t>
      </w:r>
      <w:r>
        <w:t>номер, дата предоставления и срок действия лицензии на телевизионное вещание и (или) радиовещание в случае, если лицензиат оказывает услуги связи для целей эфирного наземного или непосредственного спутникового телевизионного вещания и (или) радиовещания</w:t>
      </w:r>
    </w:p>
    <w:p>
      <w:r>
        <w:rPr>
          <w:b/>
        </w:rPr>
        <w:t xml:space="preserve">4. </w:t>
      </w:r>
      <w:r>
        <w:t>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пунктом 2 статьи 30 настоящего Федерального закона</w:t>
      </w:r>
    </w:p>
    <w:p>
      <w:r>
        <w:rPr>
          <w:b/>
        </w:rPr>
        <w:t xml:space="preserve">4. </w:t>
      </w:r>
      <w:r>
        <w:t>описание сети связи, средств связи, предусмотренное пунктом 3 статьи 30 настоящего Федерального закона и соответствующее требованиям, установленным в соответствии с пунктом 4 статьи 30 настоящего Федерального закона</w:t>
      </w:r>
    </w:p>
    <w:p>
      <w:r>
        <w:rPr>
          <w:b/>
        </w:rPr>
        <w:t xml:space="preserve">4. </w:t>
      </w:r>
      <w:r>
        <w:t>копия договора лицензиата с лицензиатом-вещателем в случае продления срока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лицензиата собственной лицензии на телевизионное вещание и (или) радиовещание</w:t>
      </w:r>
    </w:p>
    <w:p>
      <w:r>
        <w:rPr>
          <w:b/>
        </w:rPr>
        <w:t xml:space="preserve">4. </w:t>
      </w:r>
      <w:r>
        <w:t>заключение федерального органа исполнительной власти в области обеспечения безопасности о соблюдении лицензиатом требований, установленных пунктом 2 статьи 64 настоящего Федерального закона, в случае, если в соответствии с пунктом 1 статьи 29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Порядок и срок выдачи такого заключения устанавливаются Правительством Российской Федерации</w:t>
      </w:r>
    </w:p>
    <w:p>
      <w:r>
        <w:rPr>
          <w:b/>
        </w:rPr>
        <w:t>Статья 34. Отказ в предоставлении лицензии, в продлении срока действия лицензии и во внесении изменений в реестр лицензий в области связи</w:t>
      </w:r>
    </w:p>
    <w:p>
      <w:r>
        <w:rPr>
          <w:b/>
        </w:rPr>
        <w:t xml:space="preserve">1. </w:t>
      </w:r>
      <w:r>
        <w:t>Основаниями для отказа в предоставлении лицензии, в продлении срока действия лицензии и во внесении изменений в реестр лицензий в области связи на основании заявления соответственно соискателя лицензии, лицензиата и правопреемника лицензиата являются</w:t>
      </w:r>
    </w:p>
    <w:p>
      <w:r>
        <w:rPr>
          <w:b/>
        </w:rPr>
        <w:t xml:space="preserve">2. </w:t>
      </w:r>
      <w:r>
        <w:t>Отказ лицензирующего органа в предоставлении лицензии, в продлении срока действия лицензии и во внесении изменений в реестр лицензий в области связи или бездействие лицензирующего органа могут быть обжалованы в судебном порядке</w:t>
      </w:r>
    </w:p>
    <w:p>
      <w:r>
        <w:rPr>
          <w:b/>
        </w:rPr>
        <w:t xml:space="preserve">1. </w:t>
      </w:r>
      <w:r>
        <w:t>наличие в представленном заявлении о предоставлении лицензии, о продлении срока действия лицензии, о внесении изменений в реестр лицензий в области связи и (или) прилагаемых к нему документах и сведениях недостоверной или искаженной информации</w:t>
      </w:r>
    </w:p>
    <w:p>
      <w:r>
        <w:rPr>
          <w:b/>
        </w:rPr>
        <w:t xml:space="preserve">1. </w:t>
      </w:r>
      <w:r>
        <w:t>несоответствие заявленной деятельности требованиям и правилам, установленным для данного вида деятельности</w:t>
      </w:r>
    </w:p>
    <w:p>
      <w:r>
        <w:rPr>
          <w:b/>
        </w:rPr>
        <w:t xml:space="preserve">1. </w:t>
      </w:r>
      <w:r>
        <w:t>прекращение или окончание срока действия решения государственной комиссии по радиочастотам о выделении полосы радиочастот</w:t>
      </w:r>
    </w:p>
    <w:p>
      <w:r>
        <w:rPr>
          <w:b/>
        </w:rPr>
        <w:t xml:space="preserve">1. </w:t>
      </w:r>
      <w:r>
        <w:t>отсутствие технической возможности реализации заявленной услуги связи</w:t>
      </w:r>
    </w:p>
    <w:p>
      <w:r>
        <w:rPr>
          <w:b/>
        </w:rPr>
        <w:t>Статья 35. Внесение изменений в реестр лицензий в области связи на основании заявления лицензиата или правопреемника лицензиата</w:t>
      </w:r>
    </w:p>
    <w:p>
      <w:r>
        <w:rPr>
          <w:b/>
        </w:rPr>
        <w:t xml:space="preserve">1. </w:t>
      </w:r>
      <w:r>
        <w:t>Внесение изменений в реестр лицензий в области связи осуществляется в случаях, которые предусмотрены законодательством Российской Федерации о лицензировании отдельных видов деятельности, а также в случаях, предусмотренных настоящей статьей. Решение о внесении изменений в реестр лицензий в области связи принимается в срок, не превышающий десяти рабочих дней со дня приема заявления о внесении изменений в реестр лицензий в области связи и прилагаемых к нему документов</w:t>
      </w:r>
    </w:p>
    <w:p>
      <w:r>
        <w:rPr>
          <w:b/>
        </w:rPr>
        <w:t xml:space="preserve">2. </w:t>
      </w:r>
      <w:r>
        <w:t>По заявлению лицензиата в реестр лицензий в области связи могут быть внесены изменения с указанием новых сведений о правопреемнике лицензиата в результате перехода на основании договора прав на сети и (или) средства связи, с помощью которых оказываются услуги связи. При этом правопреемник лицензиата подает заявление о внесении изменений в реестр лицензий в области связи, в котором указываются</w:t>
      </w:r>
    </w:p>
    <w:p>
      <w:r>
        <w:rPr>
          <w:b/>
        </w:rPr>
        <w:t xml:space="preserve">3. </w:t>
      </w:r>
      <w:r>
        <w:t>К заявлению прилагаются документы, подтверждающие передачу сетей связи и (или) средств связи, необходимых для оказания услуг связи в соответствии с лицензией</w:t>
      </w:r>
    </w:p>
    <w:p>
      <w:r>
        <w:rPr>
          <w:b/>
        </w:rPr>
        <w:t xml:space="preserve">4. </w:t>
      </w:r>
      <w:r>
        <w:t>Документы, указанные в пунктах 2 и 3 настоящей статьи, могут быть представлены лицензиатом или правопреемником лицензиата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лицензиата или правопреемника осуществляются с использованием единой системы идентификации и аутентификации. Лицензиат или правопреемник также вправе представить указанные документы в лицензирующий орган на бумажном носителе непосредственно или направить заказным почтовым отправлением с уведомлением о вручении</w:t>
      </w:r>
    </w:p>
    <w:p>
      <w:r>
        <w:rPr>
          <w:b/>
        </w:rPr>
        <w:t xml:space="preserve">5. </w:t>
      </w:r>
      <w:r>
        <w:t>В случае изменения в соответствии с нормативным правовым актом Правительства Российской Федерации перечня наименований услуг связи внесение изменений в реестр лицензий в области связи осуществляется на основании заявления лицензиата о внесении изменений в реестр лицензий в области связи при условии соответствия лицензиата лицензионным требованиям в связи с изменением перечня наименований услуг связи. При внесении изменений в реестр лицензий в области связи в случае изменения в соответствии с нормативным правовым актом Правительства Российской Федерации перечня наименований услуг связи государственная пошлина не взимается. Порядок и срок внесения соответствующих изменений в реестр лицензий в области связи устанавливаются Правительством Российской Федерации</w:t>
      </w:r>
    </w:p>
    <w:p>
      <w:r>
        <w:rPr>
          <w:b/>
        </w:rPr>
        <w:t xml:space="preserve">6. </w:t>
      </w:r>
      <w:r>
        <w:t>В случае изменения территории оказания услуг связи к заявлению о внесении изменений в реестр лицензий в области связи прилагаются 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пунктом 2 статьи 30 настоящего Федерального закона, и заключение федерального органа исполнительной власти в области обеспечения безопасности, предусмотренное подпунктом 4 пункта 4 статьи 33 настоящего Федерального закона."; (Пункт в редакции Федерального закона от 08.08.2024 № 216-ФЗ) 11) статьи 37 - 40 изложить в следующей редакции: "Статья 37. Приостановление действия лицензии 1. Лицензирующий орган в пределах своей компетенции выдает лицензиату предписание об устранении выявленного нарушения в случае</w:t>
      </w:r>
    </w:p>
    <w:p>
      <w:r>
        <w:rPr>
          <w:b/>
        </w:rPr>
        <w:t xml:space="preserve">2. </w:t>
      </w:r>
      <w:r>
        <w:t>Лицензирующий орган предупреждает лицензиата о приостановлении действия лицензии в случае невыполнения лицензиатом предписания в установленный срок. Лицензирующий орган обязан установить срок устранения лицензиатом нарушения, повлекшего за собой выдачу предписания о его устранении, не превышающий шести месяцев</w:t>
      </w:r>
    </w:p>
    <w:p>
      <w:r>
        <w:rPr>
          <w:b/>
        </w:rPr>
        <w:t xml:space="preserve">3. </w:t>
      </w:r>
      <w:r>
        <w:t>Лицензирующий орган приостанавливает действие лицензии на три месяца в случае невыполнения лицензиатом в установленный срок предписания лицензирующего органа об устранении выявленного нарушения или в случае выявления лицензирующим органом грубых нарушений лицензионных требований, перечень которых устанавливается Правительством Российской Федерации</w:t>
      </w:r>
    </w:p>
    <w:p>
      <w:r>
        <w:rPr>
          <w:b/>
        </w:rPr>
        <w:t xml:space="preserve">4. </w:t>
      </w:r>
      <w:r>
        <w:t>Решение о приостановлении действия лицензии направляется лицензирующим органом лицензиату в срок не позднее чем через три рабочих дня со дня принятия этого решения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с указанием основания принятия этого решения и срока приостановления действия лицензии</w:t>
      </w:r>
    </w:p>
    <w:p>
      <w:r>
        <w:rPr>
          <w:b/>
        </w:rPr>
        <w:t xml:space="preserve">2. </w:t>
      </w:r>
      <w:r>
        <w:t>номер лицензии, в отношении которой вносятся изменения в реестр лицензий в области связи</w:t>
      </w:r>
    </w:p>
    <w:p>
      <w:r>
        <w:rPr>
          <w:b/>
        </w:rPr>
        <w:t xml:space="preserve">2.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2. </w:t>
      </w:r>
      <w:r>
        <w:t>наименование услуги связи</w:t>
      </w:r>
    </w:p>
    <w:p>
      <w:r>
        <w:rPr>
          <w:b/>
        </w:rPr>
        <w:t xml:space="preserve">2. </w:t>
      </w:r>
      <w:r>
        <w:t>территория, на которой правопреемник намерен оказывать услугу связи и создавать сеть связи</w:t>
      </w:r>
    </w:p>
    <w:p>
      <w:r>
        <w:rPr>
          <w:b/>
        </w:rPr>
        <w:t xml:space="preserve">2. </w:t>
      </w:r>
      <w:r>
        <w:t>категория сети связи</w:t>
      </w:r>
    </w:p>
    <w:p>
      <w:r>
        <w:rPr>
          <w:b/>
        </w:rPr>
        <w:t xml:space="preserve">2. </w:t>
      </w:r>
      <w:r>
        <w:t>срок, в течение которого правопреемник намерен осуществлять деятельность в области оказания услуг связи</w:t>
      </w:r>
    </w:p>
    <w:p>
      <w:r>
        <w:rPr>
          <w:b/>
        </w:rPr>
        <w:t xml:space="preserve">6. </w:t>
      </w:r>
      <w:r>
        <w:t>выявления нарушений требований в области связи, установленных федеральными законами и принимаемыми в соответствии с ними иными нормативными правовыми актами Российской Федерации</w:t>
      </w:r>
    </w:p>
    <w:p>
      <w:r>
        <w:rPr>
          <w:b/>
        </w:rPr>
        <w:t xml:space="preserve">6. </w:t>
      </w:r>
      <w:r>
        <w:t>выявления нарушений лицензиатом лицензионных требований</w:t>
      </w:r>
    </w:p>
    <w:p>
      <w:r>
        <w:rPr>
          <w:b/>
        </w:rPr>
        <w:t>Статья 38. Возобновление действия лицензии</w:t>
      </w:r>
    </w:p>
    <w:p>
      <w:r>
        <w:rPr>
          <w:b/>
        </w:rPr>
        <w:t xml:space="preserve">1. </w:t>
      </w:r>
      <w:r>
        <w:t>В течение срока приостановления действия лицензии лицензиат обязан устранить нарушение, повлекшее за собой приостановление действия лицензии, и уведомить лицензирующий орган об устранении указанного нарушения. Данное уведомление с приложением документов и сведений об устранении выявленного нарушения представляется в лицензирующий орган в форме электронного документа, подписанного усиленной квалифицированной электронной подписью, либо на бумажном носителе непосредственно или заказным почтовым отправлением с уведомлением о вручении</w:t>
      </w:r>
    </w:p>
    <w:p>
      <w:r>
        <w:rPr>
          <w:b/>
        </w:rPr>
        <w:t xml:space="preserve">2. </w:t>
      </w:r>
      <w:r>
        <w:t>Подтверждением устранения лицензиатом нарушения, повлекшего за собой приостановление действия лицензии, является выдаваемое в срок не позднее чем через десять дней со дня получения лицензирующим органом уведомления, указанного в пункте 1 настоящей статьи, заключение соответствующего территориального органа лицензирующего органа</w:t>
      </w:r>
    </w:p>
    <w:p>
      <w:r>
        <w:rPr>
          <w:b/>
        </w:rPr>
        <w:t xml:space="preserve">3. </w:t>
      </w:r>
      <w:r>
        <w:t>Лицензирующий орган на основании заключения соответствующего территориального органа лицензирующего органа в срок не позднее чем через десять дней со дня выдачи такого заключения принимает решение о возобновлении действия лицензии и уведомляет об этом лицензиата</w:t>
      </w:r>
    </w:p>
    <w:p>
      <w:r>
        <w:rPr>
          <w:b/>
        </w:rPr>
        <w:t xml:space="preserve">4. </w:t>
      </w:r>
      <w:r>
        <w:t>Уведомление о возобновлении действия лицензии направляется лицензирующим органом лицензиату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в срок не позднее чем через три рабочих дня со дня принятия решения о возобновлении действия лицензии</w:t>
      </w:r>
    </w:p>
    <w:p>
      <w:r>
        <w:rPr>
          <w:b/>
        </w:rPr>
        <w:t>Статья 39. Прекращение действия лицензии и аннулирование лицензии</w:t>
      </w:r>
    </w:p>
    <w:p>
      <w:r>
        <w:rPr>
          <w:b/>
        </w:rPr>
        <w:t xml:space="preserve">1. </w:t>
      </w:r>
      <w:r>
        <w:t>Действие лицензии прекращается лицензирующим органом в случаях</w:t>
      </w:r>
    </w:p>
    <w:p>
      <w:r>
        <w:rPr>
          <w:b/>
        </w:rPr>
        <w:t xml:space="preserve">2. </w:t>
      </w:r>
      <w:r>
        <w:t>Аннулирование лицензии осуществляется в судебном порядке по иску лицензирующего органа в случае неустранения лицензиатом в установленный лицензирующим органом срок нарушения, повлекшего за собой приостановление действия лицензии</w:t>
      </w:r>
    </w:p>
    <w:p>
      <w:r>
        <w:rPr>
          <w:b/>
        </w:rPr>
        <w:t xml:space="preserve">1. </w:t>
      </w:r>
      <w:r>
        <w:t>предусмотренных законодательством Российской Федерации о лицензировании отдельных видов деятельности</w:t>
      </w:r>
    </w:p>
    <w:p>
      <w:r>
        <w:rPr>
          <w:b/>
        </w:rPr>
        <w:t xml:space="preserve">1. </w:t>
      </w:r>
      <w:r>
        <w:t>прекращения или окончания срока действия решения государственной комиссии по радиочастотам о выделении полосы радиочастот, если такие прекращение или окончание срока действия приводит к невозможности оказания услуг связи</w:t>
      </w:r>
    </w:p>
    <w:p>
      <w:r>
        <w:rPr>
          <w:b/>
        </w:rPr>
        <w:t xml:space="preserve">1. </w:t>
      </w:r>
      <w:r>
        <w:t>прекращения или окончания срока действия лицензии на телевизионное вещание и (или) радиовещание и (или) договора, подтверждающего наличие правоотношений между лицензиатом и лицензиатом-вещателем, если такие прекращение или окончание срока действия приводит к невозможности оказания услуг связи (за исключением прекращения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выданной оператору связи, указанному в пункте 2 статьи 192 настоящего Федерального закона)</w:t>
      </w:r>
    </w:p>
    <w:p>
      <w:r>
        <w:rPr>
          <w:b/>
        </w:rPr>
        <w:t xml:space="preserve">1. </w:t>
      </w:r>
      <w:r>
        <w:t>невыполнения лицензиатом обязательств, принятых им в процессе участия в торгах (аукционе, конкурсе), если лицензия предоставлена по результатам торгов (аукциона, конкурса)</w:t>
      </w:r>
    </w:p>
    <w:p>
      <w:r>
        <w:rPr>
          <w:b/>
        </w:rPr>
        <w:t xml:space="preserve">1. </w:t>
      </w:r>
      <w:r>
        <w:t>непредставления отчета, предусмотренного пунктом 15 статьи 46 настоящего Федерального закона, или представление отчета, содержащего заведомо недостоверные или неполные сведения об оказанных оператором связи услугах связи</w:t>
      </w:r>
    </w:p>
    <w:p>
      <w:r>
        <w:rPr>
          <w:b/>
        </w:rPr>
        <w:t xml:space="preserve">1. </w:t>
      </w:r>
      <w:r>
        <w:t>неоказания услуг связи более чем шесть месяцев, в том числе их неоказания с предусмотренного лицензией дня начала оказания таких услуг</w:t>
      </w:r>
    </w:p>
    <w:p>
      <w:r>
        <w:rPr>
          <w:b/>
        </w:rPr>
        <w:t xml:space="preserve">1. </w:t>
      </w:r>
      <w:r>
        <w:t>несоблюдение схемы пропуска трафика, предусмотренной абзацем третьим пункта 1 статьи 29 настоящего Федерального закона</w:t>
      </w:r>
    </w:p>
    <w:p>
      <w:r>
        <w:rPr>
          <w:b/>
        </w:rPr>
        <w:t>Статья 40. Формирование и ведение реестра лицензий в области связи</w:t>
      </w:r>
    </w:p>
    <w:p>
      <w:r>
        <w:rPr>
          <w:b/>
        </w:rPr>
        <w:t xml:space="preserve">1. </w:t>
      </w:r>
      <w:r>
        <w:t>Порядок формирования и ведения лицензирующим органом реестра лицензий в области связи и порядок опубликования информации из реестра лицензий в области связи устанавливаются законодательством Российской Федерации о лицензировании отдельных видов деятельности</w:t>
      </w:r>
    </w:p>
    <w:p>
      <w:r>
        <w:rPr>
          <w:b/>
        </w:rPr>
        <w:t xml:space="preserve">2. </w:t>
      </w:r>
      <w:r>
        <w:t>Доступ к общедоступной информации, содержащейся в реестре лицензий в области связи, лицензирующий орган обеспечивает посредством ее размещения на своем официальном сайте в информационно-телекоммуникационной сети "Интернет", в том числе в форме открытых данных. Сведения о лицензиях, содержащиеся в реестре лицензий в области связи, получают статус открытых данных при внесении соответствующей записи в реестр лицензий в области связи, ведущийся в электронном виде. Актуальная информация из реестра лицензий в области связи должна быть размещена на официальном сайте лицензирующего органа в информационно-телекоммуникационной сети "Интернет" в течение одного рабочего дня со дня внесения такой информации в указанный реестр.";</w:t>
      </w:r>
    </w:p>
    <w:p>
      <w:r>
        <w:rPr>
          <w:b/>
        </w:rPr>
        <w:t xml:space="preserve">2. </w:t>
      </w:r>
      <w:r>
        <w:t>в статье 44:</w:t>
      </w:r>
    </w:p>
    <w:p>
      <w:r>
        <w:rPr>
          <w:b/>
        </w:rPr>
        <w:t xml:space="preserve">2. </w:t>
      </w:r>
      <w:r>
        <w:t>в статье 46:</w:t>
      </w:r>
    </w:p>
    <w:p>
      <w:r>
        <w:rPr>
          <w:b/>
        </w:rPr>
        <w:t xml:space="preserve">2. </w:t>
      </w:r>
      <w:r>
        <w:t>пункт 4 статьи 561-1 дополнить предложением следующего содержания: "Порядок проведения такого обследования утверждается Правительством Российской Федерации."</w:t>
      </w:r>
    </w:p>
    <w:p>
      <w:r>
        <w:rPr>
          <w:b/>
        </w:rPr>
        <w:t xml:space="preserve">2. </w:t>
      </w:r>
      <w:r>
        <w:t>в статье 562:</w:t>
      </w:r>
    </w:p>
    <w:p>
      <w:r>
        <w:rPr>
          <w:b/>
        </w:rPr>
        <w:t xml:space="preserve">2. </w:t>
      </w:r>
      <w:r>
        <w:t>в статье 651:</w:t>
      </w:r>
    </w:p>
    <w:p>
      <w:r>
        <w:rPr>
          <w:b/>
        </w:rPr>
        <w:t xml:space="preserve">2. </w:t>
      </w:r>
      <w:r>
        <w:t>в пункте 3 статьи 69 слово "(назначения)" исключить</w:t>
      </w:r>
    </w:p>
    <w:p>
      <w:r>
        <w:rPr>
          <w:b/>
        </w:rPr>
        <w:t xml:space="preserve">2. </w:t>
      </w:r>
      <w:r>
        <w:t>в пункте 11: дополнить новым абзацем девятым следующего содержания: "Требования абзацев седьмого и восьмого настоящего пункта не распространяются на договоры об оказании услуг подвижной радиотелефонной связи, заключаемые с государственными органами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абзацы девятый и десятый считать соответственно абзацами десятым и одиннадцатым</w:t>
      </w:r>
    </w:p>
    <w:p>
      <w:r>
        <w:rPr>
          <w:b/>
        </w:rPr>
        <w:t xml:space="preserve">2. </w:t>
      </w:r>
      <w:r>
        <w:t>дополнить пунктом 8 следующего содержания: "8. Оператор связи вправе приступить к оказанию услуг по предоставлению доступа к информационно-телекоммуникационной сети "Интернет" только в случае обеспечения установки в своей сети связи технических средств противодействия угрозам в соответствии с пунктом 51 статьи 46 настоящего Федерального закона."</w:t>
      </w:r>
    </w:p>
    <w:p>
      <w:r>
        <w:rPr>
          <w:b/>
        </w:rPr>
        <w:t xml:space="preserve">2. </w:t>
      </w:r>
      <w:r>
        <w:t>в пункте 1: абзац девятый после слов "заявленным в абонентских договорах," дополнить словами "в случае прекращения деятельности абонентом - юридическим лицом (за исключением случаев реорганизации юридического лица) либо прекращения физическим лицом деятельности в качестве индивидуального предпринимателя, являющегося абонентом,"; дополнить абзацем следующего содержания: "направить в порядке, установленном Правительством Российской Федерации, в радиочастотную службу уведомление в электронной форме о дате начала оказания услуг по предоставлению доступа к информационно-телекоммуникационной сети "Интернет" не менее чем за девяносто дней до начала оказания таких услуг."</w:t>
      </w:r>
    </w:p>
    <w:p>
      <w:r>
        <w:rPr>
          <w:b/>
        </w:rPr>
        <w:t xml:space="preserve">2. </w:t>
      </w:r>
      <w:r>
        <w:t>абзац первый пункта 51 изложить в следующей редакции: "51. Оператор связи, оказывающий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 обеспечивать установку в своей сети связи технических средств противодействия угрозам на средствах связи, обеспечивающих передачу данных со скоростью более чем десять гигабит в секунду, и соблюдать предусмотренные пунктом 3 статьи 651 настоящего Федерального закона технические условия установки технических средств противодействия угрозам, а также требования к сетям связи."</w:t>
      </w:r>
    </w:p>
    <w:p>
      <w:r>
        <w:rPr>
          <w:b/>
        </w:rPr>
        <w:t xml:space="preserve">2. </w:t>
      </w:r>
      <w:r>
        <w:t>пункт 52 изложить в следующей редакции: "52. Оператор связи, оказывающий услуги по предоставлению доступа к информационно-телекоммуникационной сети "Интернет", при присоединении к его сети связи сети связи другого оператора связи, оказывающего услуги по предоставлению доступа к информационно-телекоммуникационной сети "Интернет", и (или) оператор связи, оказывающий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обязаны обеспечить пропуск трафика на присоединенную сеть связи через технические средства противодействия угрозам, за исключением случая, если пропуск трафика на присоединенную сеть связи через технические средства противодействия угрозам обеспечен иным взаимодействующим оператором связи."</w:t>
      </w:r>
    </w:p>
    <w:p>
      <w:r>
        <w:rPr>
          <w:b/>
        </w:rPr>
        <w:t xml:space="preserve">2. </w:t>
      </w:r>
      <w:r>
        <w:t>абзац третий пункта 9 изложить в следующей редакции: "Оператор связи, с сети передачи данных которого инициируется соединение для целей передачи голосовой информации, обязан передавать в сеть передачи данных другого оператора связи, участвующего в установлении соединения, в неизменном виде уникальный код идентификации, выделенный на основании договора об оказании услуг связи абоненту, инициировавшему соединение для целей передачи голосовой информации."</w:t>
      </w:r>
    </w:p>
    <w:p>
      <w:r>
        <w:rPr>
          <w:b/>
        </w:rPr>
        <w:t xml:space="preserve">2. </w:t>
      </w:r>
      <w:r>
        <w:t>пункт 13 дополнить абзацами следующего содержания: "о дате заключения и (или) расторжения договора об оказании услуг связи; о дате начала оказания услуг связи пользователям услугами связи абонентов - юридических лиц либо индивидуальных предпринимателей, достоверные сведения о которых внесены в единую систему идентификации и аутентификации; перечень абонентских номеров, выделенных абонентам, с которыми заключены договоры об оказании услуг подвижной радиотелефонной связи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пункт 2 дополнить абзацами следующего содержания: "Собственники или иные владельцы точек обмена трафиком при подключении к их точкам обмена трафиком сетей связи, с использованием которых предоставляется доступ к информационно-телекоммуникационной сети "Интернет", обязаны обеспечивать установку технических средств противодействия угрозам в точке обмена трафиком и соблюдать предусмотренные пунктом 3 статьи 651 настоящего Федерального закона технические условия установки технических средств противодействия угрозам. Порядок установки, эксплуатации и модернизации в точке обмена трафиком технических средств противодействия угрозам утверждается Правительством Российской Федерации. Собственники или иные владельцы точек обмена трафиком при подключении к их точкам обмена трафиком сетей связи, с использованием которых предоставляется доступ к информационно-телекоммуникационной сети "Интернет", обязаны обеспечить пропуск трафика на подключенную сеть связи через технические средства противодействия угрозам, за исключением случаев, если пропуск трафика на подключенную сеть связи через технические средства противодействия угрозам обеспечен оператором связи, оказывающим услуги по предоставлению доступа к информационно-телекоммуникационной сети "Интернет", и (или) оператором связи, оказывающим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или иным собственником или владельцем точек обмена трафиком."</w:t>
      </w:r>
    </w:p>
    <w:p>
      <w:r>
        <w:rPr>
          <w:b/>
        </w:rPr>
        <w:t xml:space="preserve">2. </w:t>
      </w:r>
      <w:r>
        <w:t>подпункт 2 пункта 9 после слова "власти" дополнить словами ", осуществляющим функции"</w:t>
      </w:r>
    </w:p>
    <w:p>
      <w:r>
        <w:rPr>
          <w:b/>
        </w:rPr>
        <w:t xml:space="preserve">2. </w:t>
      </w:r>
      <w:r>
        <w:t>пункт 3 после слов "операторам связи" дополнить словами ", собственникам или иным владельцам точек обмена трафиком", после слов "статьи 46" дополнить словами "и пунктом 2 статьи 562"</w:t>
      </w:r>
    </w:p>
    <w:p>
      <w:r>
        <w:rPr>
          <w:b/>
        </w:rPr>
        <w:t xml:space="preserve">2. </w:t>
      </w:r>
      <w:r>
        <w:t>пункт 9 после слов "статьи 46" дополнить словами ", пунктом 2 статьи 562"</w:t>
      </w:r>
    </w:p>
    <w:p>
      <w:r>
        <w:rPr>
          <w:b/>
        </w:rPr>
        <w:t>Статья 2</w:t>
      </w:r>
    </w:p>
    <w:p>
      <w:r>
        <w:rPr>
          <w:b/>
        </w:rPr>
        <w:t xml:space="preserve">1. </w:t>
      </w:r>
      <w:r>
        <w:t>Настоящий Федеральный закон вступает в силу с 1 сентября 2023 года, за исключением пунктов 1, 3, 5 - 7, 9 - 11, 14 и 17 статьи 1 настоящего Федерального закона</w:t>
      </w:r>
    </w:p>
    <w:p>
      <w:r>
        <w:rPr>
          <w:b/>
        </w:rPr>
        <w:t xml:space="preserve">2. </w:t>
      </w:r>
      <w:r>
        <w:t>Пункты 1, 3, 5 - 7, 9 и 11, 14 и 17 статьи 1 настоящего Федерального закона вступают в силу с 1 сентября 2024 года. (В редакции Федерального закона от 08.08.2024 № 216-ФЗ)</w:t>
      </w:r>
    </w:p>
    <w:p>
      <w:r>
        <w:rPr>
          <w:b/>
        </w:rPr>
        <w:t xml:space="preserve">21. </w:t>
      </w:r>
      <w:r>
        <w:t>Пункт 10 статьи 1 настоящего Федерального закона вступает в силу с 1 декабря 2024 года. (Дополнение частью - Федеральный закон от 08.08.2024 № 216-ФЗ)</w:t>
      </w:r>
    </w:p>
    <w:p>
      <w:r>
        <w:rPr>
          <w:b/>
        </w:rPr>
        <w:t xml:space="preserve">3. </w:t>
      </w:r>
      <w:r>
        <w:t>К нормативным правовым актам Российской Федерации, предусмотренным абзацем седьмым пункта 2 статьи 12, пунктом 7 статьи 22, абзацами первым и третьим пункта 1 статьи 29, пунктом 2 статьи 30, подпунктом 4 пункта 4 статьи 33, пунктом 5 статьи 35, абзацем двенадцатым пункта 1, пунктами 51 и 13 статьи 46, пунктом 4 статьи 561-1, абзацем третьим пункта 2 статьи 562, пунктом 3 статьи 651 Федерального закона от 7 июля 2003 года № 126-ФЗ "О связи" (в редакции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 (В редакции Федерального закона от 08.08.2024 № 216-ФЗ)</w:t>
      </w:r>
    </w:p>
    <w:p>
      <w:r>
        <w:rPr>
          <w:b/>
        </w:rPr>
        <w:t xml:space="preserve">4. </w:t>
      </w:r>
      <w:r>
        <w:t>Разрешения на использование радиочастот или радиочастотных каналов для радиоэлектронных средств гражданского назначения, которые выданы в установленном порядке до 1 сентября 2024 года, действуют до окончания указанного в них срока действия или прекращения их действия по основаниям, предусмотренным пунктами 11 и 111 статьи 24 Федерального закона от 7 июля 2003 года № 126-ФЗ "О связи" (в редакции настоящего Федерального закона). Продление таких разрешений осуществляется в соответствии с порядком, указанным в пункте 5 статьи 24 Федерального закона от 7 июля 2003 года № 126-ФЗ "О связи" (в редакции настоящего Федерального закона)</w:t>
      </w:r>
    </w:p>
    <w:p>
      <w:r>
        <w:rPr>
          <w:b/>
        </w:rPr>
        <w:t xml:space="preserve">5. </w:t>
      </w:r>
      <w:r>
        <w:t>Владелец лицензии в случае изменения в соответствии с нормативным правовым актом Правительства Российской Федерации перечня наименований услуг связи обязан подать заявление о внесении соответствующих изменений в реестр лицензий в области связи в течение одного года со дня вступления в силу такого нормативного правового акта. Действие лицензии прекращается в случае, если владелец лицензии не подал указанное заявление в течение установленного срока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