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p>
    <w:p>
      <w:pPr>
        <w:pStyle w:val="Heading3"/>
      </w:pPr>
      <w:r>
        <w:t>Условия осуществления деятельности по возврату просроченной задолженности профессиональными коллекторскими организациями, кредитными и микрофинансовыми организациями&amp;quot;;</w:t>
      </w:r>
    </w:p>
    <w:p>
      <w:r>
        <w:rPr>
          <w:b/>
        </w:rPr>
        <w:t>Статья 13. Требования к профессиональной коллекторской организации, ее учредителям (участникам), органам и работникам&amp;quot;;</w:t>
      </w:r>
    </w:p>
    <w:p>
      <w:r>
        <w:t>б) в части 1:</w:t>
        <w:br/>
        <w:t>в абзаце первом слова &amp;quot;Юридическим лицом, осуществляющим деятельность по возврату просроченной задолженности в качестве основного вида деятельности, включенным в государственный реестр,&amp;quot; заменить словами &amp;quot;Профессиональной коллекторской организацией&amp;quot;;</w:t>
        <w:br/>
        <w:t>пункт 6 дополнить словами &amp;quot;, для записи и хранения информации, указанной в пунктах 3 и 4 статьи 17 настоящего Федерального закона&amp;quot;;</w:t>
        <w:br/>
        <w:t>в пункте 7 слово &amp;quot;информационно-телекоммуникационной&amp;quot; исключить;</w:t>
        <w:br/>
        <w:t>в пункте 10 слова &amp;quot;тридцати рабочих дней&amp;quot; заменить словами &amp;quot;шестидесяти календарных дней&amp;quot;;</w:t>
        <w:br/>
        <w:t>дополнить пунктом 101 следующего содержания:</w:t>
        <w:br/>
        <w:t>&amp;quot;101) которое не имеет неуплаченного административного штрафа за нарушение законодательства Российской Федерации в сфере защиты прав и законных интересов физических лиц при осуществлении деятельности по возврату просроченной задолженности, срок уплаты которого истек;&amp;quot;;</w:t>
        <w:br/>
        <w:t>в) дополнить частью 11 следующего содержания:</w:t>
        <w:br/>
        <w:t>&amp;quot;11. Наименование профессиональной коллекторской организации должно содержать словосочетание &amp;quot;профессиональная коллекторская организация&amp;quot;. Юридическое лицо, создаваемое для осуществления деятельности по возврату просроченной задолженности в качестве основного вида деятельности, вправе использовать в своем наименовании словосочетание &amp;quot;профессиональная коллекторская организация&amp;quot; в течение девяноста календарных дней со дня государственной регистрации в качестве юридического лица и обязано прекратить его использование по истечении указанного срока, если таким юридическим лицом не приобретен статус профессиональной коллекторской организации. В случае утраты юридическим лицом, в наименовании которого содержится словосочетание &amp;quot;профессиональная коллекторская организация&amp;quot;, статуса профессиональной коллекторской организации данное юридическое лицо обязано исключить из своего наименования словосочетание &amp;quot;профессиональная коллекторская организация&amp;quot; в течение тридцати рабочих дней со дня исключения сведений о данном юридическом лице из государственного реестра. Иные юридические лица в Российской Федерации не могут использовать в своем наименовании словосочетание &amp;quot;профессиональная коллекторская организация&amp;quot;.&amp;quot;;</w:t>
        <w:br/>
        <w:t>г) в части 2 слова &amp;quot;лица,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реестр&amp;quot; заменить словами &amp;quot;профессиональной коллекторской организации&amp;quot;;</w:t>
        <w:br/>
        <w:t>д) в части 3 слова &amp;quot;лица,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реестр&amp;quot; заменить словами &amp;quot;профессиональной коллекторской организации&amp;quot;, слова &amp;quot;такому лицу&amp;quot; заменить словами &amp;quot;такой организации&amp;quot;;</w:t>
        <w:br/>
        <w:t>е) в части 4:</w:t>
        <w:br/>
        <w:t>в абзаце первом слова &amp;quot;лица,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 не может быть назначено&amp;quot; заменить словами &amp;quot;профессиональной коллекторской организации не может быть назначено и (или) избрано&amp;quot;;</w:t>
        <w:br/>
        <w:t>в пункте 1 слова &amp;quot;лица,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реестр,&amp;quot; заменить словами &amp;quot;профессиональной коллекторской организации&amp;quot;;</w:t>
        <w:br/>
        <w:t>пункт 3 изложить в следующей редакции:</w:t>
        <w:br/>
        <w:t>&amp;quot;3) имеющее неснятую или непогашенную судимость за умышленные преступления против личности, преступления в сфере экономики, преступления против государственной власти, преступления против общественной безопасности и общественного порядка, преступления против мира и безопасности человечества;&amp;quot;;</w:t>
        <w:br/>
        <w:t>пункт 7 изложить в следующей редакции:</w:t>
        <w:br/>
        <w:t>&amp;quot;7) которое имеет неуплаченный административный штраф за нарушение законодательства Российской Федерации в сфере защиты прав и законных интересов физических лиц при осуществлении деятельности по возврату просроченной задолженности, срок уплаты которого, установленный законодательством Российской Федерации об административных правонарушениях для добровольной уплаты, истек;&amp;quot;;</w:t>
        <w:br/>
        <w:t>дополнить пунктом 8 следующего содержания:</w:t>
        <w:br/>
        <w:t>&amp;quot;8) которое имеет денежное обязательство, не исполненное в течение шестидесяти календарных дней со дня вступления в законную силу судебного акта о взыскании просроченной задолженности, за исключением случая, предусмотренного пунктом 7 настоящей части.&amp;quot;;</w:t>
        <w:br/>
        <w:t>ж) в части 6 слова &amp;quot;лица,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реестр&amp;quot; заменить словами &amp;quot;профессиональной коллекторской организации&amp;quot;;</w:t>
      </w:r>
    </w:p>
    <w:p>
      <w:r>
        <w:t>в статье 14:</w:t>
        <w:br/>
        <w:t>а) часть 2 изложить в следующей редакции:</w:t>
        <w:br/>
        <w:t>&amp;quot;2. Государственный реестр ведется с использованием государственной информационной системы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реестра с иными государственными информационными системами.&amp;quot;;</w:t>
        <w:br/>
        <w:t>б) часть 3 признать утратившей силу;</w:t>
        <w:br/>
        <w:t>в) в части 4 слово &amp;quot;информационно-телекоммуникационной&amp;quot; исключить;</w:t>
        <w:br/>
        <w:t>г) дополнить частью 41 следующего содержания:</w:t>
        <w:br/>
        <w:t>&amp;quot;41. Уполномоченным органом по запросу профессиональной коллекторской организации в течение пяти рабочих дней предоставляется выписка из государственного реестра, подтверждающая включение в него сведений об указанной профессиональной коллекторской организации. Требования к формату выписки из государственного реестра устанавливаются уполномоченным органом.&amp;quot;;</w:t>
        <w:br/>
        <w:t>д) в части 5 слова &amp;quot;, выдачу дубликата свидетельства о внесении сведений о юридическом лице в государственный реестр&amp;quot; исключить;</w:t>
      </w:r>
    </w:p>
    <w:p>
      <w:r>
        <w:t>в статье 15:</w:t>
        <w:br/>
        <w:t>а) пункт 2 части 1 после слов &amp;quot;государственный реестр,&amp;quot; дополнить словами &amp;quot;за исключением случая, предусмотренного частью 61 статьи 12 настоящего Федерального закона,&amp;quot;;</w:t>
        <w:br/>
        <w:t>б) в части 2 слова &amp;quot;сообщается заявителю в письменной форме не позднее чем через десять рабочих дней&amp;quot; заменить словами &amp;quot;принимается уполномоченным органом в течение двадцати рабочих дней&amp;quot;, дополнить предложением следующего содержания: &amp;quot;О принятом решении уполномоченный орган сообщает заявителю в течение трех рабочих дней со дня его принятия.&amp;quot;;</w:t>
      </w:r>
    </w:p>
    <w:p>
      <w:r>
        <w:t>в статье 16:</w:t>
        <w:br/>
        <w:t>а) в наименовании слова &amp;quot;юридическом лице&amp;quot; заменить словами &amp;quot;профессиональной коллекторской организации&amp;quot;;</w:t>
        <w:br/>
        <w:t>б) в части 1:</w:t>
        <w:br/>
        <w:t>в абзаце первом слова &amp;quot;юридическом лице&amp;quot; заменить словами &amp;quot;профессиональной коллекторской организации&amp;quot;;</w:t>
        <w:br/>
        <w:t>в пункте 1 слова &amp;quot;юридического 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реестр,&amp;quot; заменить словами &amp;quot;профессиональной коллекторской организацией&amp;quot;, слова &amp;quot;юридического лица об исключении сведений о нем&amp;quot; заменить словами &amp;quot;профессиональной коллекторской организации об исключении сведений о ней&amp;quot;;</w:t>
        <w:br/>
        <w:t>пункт 4 изложить в следующей редакции:</w:t>
        <w:br/>
        <w:t>&amp;quot;4) по основаниям, предусмотренным частью 5 статьи 191 настоящего Федерального закона.&amp;quot;;</w:t>
        <w:br/>
        <w:t>в) часть 2 признать утратившей силу;</w:t>
        <w:br/>
        <w:t>г) части 3 и 4 изложить в следующей редакции:</w:t>
        <w:br/>
        <w:t>&amp;quot;3. Решение об исключении сведений о профессиональной коллекторской организации из государственного реестра на основании заявления профессиональной коллекторской организации принимается уполномоченным органом в течение тридцати рабочих дней со дня получения соответствующего заявления.</w:t>
      </w:r>
    </w:p>
    <w:p>
      <w:r>
        <w:rPr>
          <w:b/>
        </w:rPr>
        <w:t xml:space="preserve">4. </w:t>
      </w:r>
      <w:r>
        <w:t>Со дня направления профессиональной коллекторской организацией в уполномоченный орган заявления об исключении сведений о ней из государственного реестра и до принятия уполномоченным органом решения по этому заявлению профессиональная коллекторская организация не вправе осуществлять деятельность по возврату просроченной задолженности.&amp;quot;;</w:t>
        <w:br/>
        <w:t>д) в части 5 слова &amp;quot;пунктом 3 части 1 и частью 2&amp;quot; заменить словами &amp;quot;пунктами 3 и 4 части 1&amp;quot;;</w:t>
        <w:br/>
        <w:t>е) в части 6 слова &amp;quot;частями 1 и 2&amp;quot; заменить словами &amp;quot;частью 1&amp;quot;;</w:t>
        <w:br/>
        <w:t>ж) часть 9 изложить в следующей редакции:</w:t>
        <w:br/>
        <w:t>&amp;quot;9. Информация об исключении профессиональной коллекторской организации из государственного реестра размещается уполномоченным органом на его официальном сайте в сети &amp;quot;Интернет&amp;quot; не позднее дня, следующего за днем принятия уполномоченным органом решения об исключении сведений о ней из государственного реестра, а также размещается юридическим лицом, исключенным из государственного реестра, на своем официальном сайте в сети &amp;quot;Интернет&amp;quot; в течение трех рабочих дней со дня принятия уполномоченным органом такого решения.&amp;quot;;</w:t>
        <w:br/>
        <w:t>з) часть 10 признать утратившей силу;</w:t>
      </w:r>
    </w:p>
    <w:p>
      <w:r>
        <w:rPr>
          <w:b/>
        </w:rPr>
        <w:t xml:space="preserve">4. </w:t>
      </w:r>
      <w:r>
        <w:t>в статье 17:</w:t>
        <w:br/>
        <w:t>а) наименование изложить в следующей редакции:</w:t>
      </w:r>
    </w:p>
    <w:p>
      <w:r>
        <w:rPr>
          <w:b/>
        </w:rPr>
        <w:t>Статья 17. Обязанности профессиональной коллекторской организации&amp;quot;;</w:t>
      </w:r>
    </w:p>
    <w:p>
      <w:r>
        <w:t>б) абзац первый изложить в следующей редакции:</w:t>
        <w:br/>
        <w:t>&amp;quot;Профессиональная коллекторская организация обязана:&amp;quot;;</w:t>
        <w:br/>
        <w:t>в) в пункте 2 слова &amp;quot;юридического лица, включенного в государственный реестр,&amp;quot; заменить словами &amp;quot;профессиональной коллекторской организации&amp;quot;;</w:t>
        <w:br/>
        <w:t>г) в пункте 4 слова &amp;quot;по сетям электросвязи, в том числе подвижной радиотелефонной связи,&amp;quot; исключить;</w:t>
      </w:r>
    </w:p>
    <w:p>
      <w:r>
        <w:t>дополнить статьей 171 следующего содержания:</w:t>
      </w:r>
    </w:p>
    <w:p>
      <w:r>
        <w:rPr>
          <w:b/>
        </w:rPr>
        <w:t>Статья 171. Условия осуществления деятельности по возврату просроченной задолженности кредитными и микрофинансовыми организациями</w:t>
      </w:r>
    </w:p>
    <w:p>
      <w:r>
        <w:rPr>
          <w:b/>
        </w:rPr>
        <w:t xml:space="preserve">1. </w:t>
      </w:r>
      <w:r>
        <w:t>Уполномоченный орган осуществляет ведение перечня кредитных и микрофинансовых организаций, который размещается на официальном сайте уполномоченного органа в сети &amp;quot;Интернет&amp;quot;.</w:t>
      </w:r>
    </w:p>
    <w:p>
      <w:r>
        <w:rPr>
          <w:b/>
        </w:rPr>
        <w:t xml:space="preserve">2. </w:t>
      </w:r>
      <w:r>
        <w:t>Ведение перечня кредитных и микрофинансовых организаций осуществляется в электронном виде с использованием государственной информационной системы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перечня с иными государственными информационными системами. Порядок ведения этого перечня утверждается уполномоченным органом.</w:t>
      </w:r>
    </w:p>
    <w:p>
      <w:r>
        <w:rPr>
          <w:b/>
        </w:rPr>
        <w:t xml:space="preserve">3. </w:t>
      </w:r>
      <w:r>
        <w:t>Кредитная или микрофинансовая организация в случае принятия решения об осуществлении взаимодействия с должниками и (или) иными лицами способами, предусмотренными пунктами 1 и 2 части 1 статьи 4 настоящего Федерального закона, и с учетом положений части 11 указанной статьи, если такое взаимодействие осуществляется с использованием Единого портала государственных и муниципальных услуг, должна соответствовать требованию, установленному пунктом 6 части 1 статьи 13 настоящего Федерального закона, а также исполнять обязанности, определенные пунктами 3 и 4 статьи 17 настоящего Федерального закона.</w:t>
      </w:r>
    </w:p>
    <w:p>
      <w:r>
        <w:rPr>
          <w:b/>
        </w:rPr>
        <w:t xml:space="preserve">4. </w:t>
      </w:r>
      <w:r>
        <w:t>Кредитная или микрофинансовая организация в случае принятия решения, предусмотренного частью 3 настоящей статьи, направляет в уполномоченный орган уведомление о наличии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по форме, установленной уполномоченным органом, с приложением копий документов, подтверждающих наличие указанных оборудования и программного обеспечения. Уполномоченный орган в течение десяти рабочих дней со дня получения такого уведомления по результатам рассмотрения копий приложенных документов в случае несоответствия оборудования и программного обеспечения установленным требованиям извещает об этом кредитную или микрофинансовую организацию и запрещает осуществлять взаимодействие с должниками и (или) иными лицами способами, предусмотренными пунктами 1 и 2 части 1 статьи 4 настоящего Федерального закона.</w:t>
      </w:r>
    </w:p>
    <w:p>
      <w:r>
        <w:rPr>
          <w:b/>
        </w:rPr>
        <w:t xml:space="preserve">5. </w:t>
      </w:r>
      <w:r>
        <w:t>За рассмотрение уведомления о наличии оборудования и программного обеспечения, предусмотренного частью 4 настоящей статьи, плата не взимается.</w:t>
      </w:r>
    </w:p>
    <w:p>
      <w:r>
        <w:rPr>
          <w:b/>
        </w:rPr>
        <w:t xml:space="preserve">6. </w:t>
      </w:r>
      <w:r>
        <w:t>Кредитная или микрофинансовая организация утрачивает право взаимодействовать с должниками и (или) иными лицами способами, предусмотренными пунктами 1 и 2 части 1 статьи 4 настоящего Федерального закона, со дня возникновения обстоятельств, влекущих невозможность выполнения требования, предусмотренного пунктом 6 части 1 статьи 13 настоящего Федерального закона, а также невозможность исполнения обязанностей, предусмотренных пунктами 3 и 4 статьи 17 настоящего Федерального закона, о чем уведомляет уполномоченный орган не позднее рабочего дня, следующего за днем возникновения указанных обстоятельств, либо со дня направления в уполномоченный орган уведомления об осуществлении деятельности по возврату просроченной задолженности без использования способов, предусмотренных пунктами 1 и 2 части 1 статьи 4 настоящего Федерального закона, по форме, установленной уполномоченным органом.</w:t>
      </w:r>
    </w:p>
    <w:p>
      <w:r>
        <w:rPr>
          <w:b/>
        </w:rPr>
        <w:t xml:space="preserve">7. </w:t>
      </w:r>
      <w:r>
        <w:t>Кредитные и микрофинансовые организации, включенные в перечень кредитных и микрофинансовых организаций, обязаны обеспечивать хранение на бумажном носителе и в электронном виде всех документов, составленных и полученных в ходе осуществления деятельности по возврату просроченной задолженности, в течение срока, установленного пунктом 5 статьи 17 настоящего Федерального закона.&amp;quot;;</w:t>
      </w:r>
    </w:p>
    <w:p>
      <w:r>
        <w:rPr>
          <w:b/>
        </w:rPr>
        <w:t xml:space="preserve">7. </w:t>
      </w:r>
      <w:r>
        <w:t>в статье 18:</w:t>
        <w:br/>
        <w:t>а) в наименовании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задолженности&amp;quot;;</w:t>
        <w:br/>
        <w:t>б) в части 1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задолженности&amp;quot;;</w:t>
        <w:br/>
        <w:t>в) части 2 и 3 изложить в следующей редакции:</w:t>
        <w:br/>
        <w:t>&amp;quot;2. Предметом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является соблюдение такими организациями при осуществлении ими действий, направленных на возврат просроченной задолженности физических лиц, обязательных требований, установленных настоящим Федеральным законом и принимаемыми в соответствии с ним нормативными правовыми актами.</w:t>
      </w:r>
    </w:p>
    <w:p>
      <w:r>
        <w:rPr>
          <w:b/>
        </w:rPr>
        <w:t xml:space="preserve">3. </w:t>
      </w:r>
      <w:r>
        <w:t>Организация и осуществление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регулируются Федеральным законом от 31 июля 2020 года № 248-ФЗ &amp;quot;О государственном контроле (надзоре) и муниципальном контроле в Российской Федерации&amp;quot;.&amp;quot;;</w:t>
        <w:br/>
        <w:t>г) в части 4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лиц&amp;quot;;</w:t>
        <w:br/>
        <w:t>д) в части 5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юридическое лицо, осуществляющее деятельность по возврату просроченной задолженности в качестве основного вида деятельности, включенное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юридическое лицо&amp;quot;;</w:t>
        <w:br/>
        <w:t>е) в части 6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лиц&amp;quot;;</w:t>
      </w:r>
    </w:p>
    <w:p>
      <w:r>
        <w:rPr>
          <w:b/>
        </w:rPr>
        <w:t xml:space="preserve">3. </w:t>
      </w:r>
      <w:r>
        <w:t>в статье 19:</w:t>
        <w:br/>
        <w:t>а) в наименовании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лиц&amp;quot;;</w:t>
        <w:br/>
        <w:t>б) в абзаце первом слова &amp;quot;юридических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реестр&amp;quot; заменить словами &amp;quot;профессиональных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лиц&amp;quot;;</w:t>
        <w:br/>
        <w:t>в) в пункте 1 слова &amp;quot;юридического лица, его&amp;quot; заменить словами &amp;quot;профессиональной коллекторской организации, ее&amp;quot;, слова &amp;quot;несоблюдение обязанностей юридического 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реестр&amp;quot; заменить словами &amp;quot;несоблюдение профессиональной коллекторской организацией обязанностей&amp;quot;, слова &amp;quot;статьей 16&amp;quot; заменить словами &amp;quot;статьей 191&amp;quot;, слово &amp;quot;реестра&amp;quot; заменить словами &amp;quot;реестра, а также несоблюдения кредитной или микрофинансовой организацией требования и обязанностей, предусмотренных пунктом 6 части 1 статьи 13 и пунктом 5 статьи 17 настоящего Федерального закона&amp;quot;;</w:t>
        <w:br/>
        <w:t>г) в пункте 2 слова &amp;quot;юридическом лице&amp;quot; заменить словами &amp;quot;профессиональной коллекторской организации&amp;quot;, слова &amp;quot;статьей 16&amp;quot; заменить словами &amp;quot;статьей 191&amp;quot;, слова &amp;quot;юридического лица&amp;quot; заменить словами &amp;quot;профессиональной коллекторской организации&amp;quot;;</w:t>
        <w:br/>
        <w:t>д) дополнить пунктом 3 следующего содержания:</w:t>
        <w:br/>
        <w:t>&amp;quot;3) об ограничении использования одного или нескольких способов взаимодействия с должником профессиональной коллекторской организацией либо микрофинансовой организацией, включенной в перечень кредитных и микрофинансовых организаций.&amp;quot;;</w:t>
      </w:r>
    </w:p>
    <w:p>
      <w:r>
        <w:rPr>
          <w:b/>
        </w:rPr>
        <w:t xml:space="preserve">3. </w:t>
      </w:r>
      <w:r>
        <w:t>дополнить статьей 191 следующего содержания:</w:t>
      </w:r>
    </w:p>
    <w:p>
      <w:r>
        <w:rPr>
          <w:b/>
        </w:rPr>
        <w:t>Статья 191. Основания для принятия уполномоченным органом решений об ограничении использования одного или нескольких способов взаимодействия с должником профессиональной коллекторской организацией либо микрофинансовой организацией, включенной в перечень кредитных и микрофинансовых организаций, а также об исключении профессиональной коллекторской организации из государственного реестра</w:t>
      </w:r>
    </w:p>
    <w:p>
      <w:r>
        <w:rPr>
          <w:b/>
        </w:rPr>
        <w:t xml:space="preserve">1. </w:t>
      </w:r>
      <w:r>
        <w:t>Решение об ограничении использования одного или нескольких способов взаимодействия, предусмотренных пунктами 1 и 2 части 1 статьи 4 настоящего Федерального закона, на срок не более тридцати календарных дней принимается в случае неоднократного в течение года совершения следующих нарушений:</w:t>
      </w:r>
    </w:p>
    <w:p>
      <w:r>
        <w:rPr>
          <w:b/>
        </w:rPr>
        <w:t xml:space="preserve">1. </w:t>
      </w:r>
      <w:r>
        <w:t>нарушение профессиональной коллекторской организацией либо микрофинансовой организацией, включенной в перечень кредитных и микрофинансовых организаций, требований, предусмотренных частью 5 статьи 4, частями 4 и 5 статьи 5, пунктами 4 и 5 части 2, частью 8 статьи 6, подпунктами &amp;quot;а&amp;quot; - &amp;quot;г&amp;quot; пункта 2 части 1, частью 9 статьи 7, пунктами 3 - 5 статьи 17 настоящего Федерального закона, количественных и временных ограничений, установленных статьей 7 настоящего Федерального закона;</w:t>
      </w:r>
    </w:p>
    <w:p>
      <w:r>
        <w:rPr>
          <w:b/>
        </w:rPr>
        <w:t xml:space="preserve">1. </w:t>
      </w:r>
      <w:r>
        <w:t>нарушение микрофинансовой организацией, включенной в перечень кредитных и микрофинансовых организаций, требований, предусмотренных пунктами 1 - 3 части 2 статьи 6 настоящего Федерального закона;</w:t>
      </w:r>
    </w:p>
    <w:p>
      <w:r>
        <w:rPr>
          <w:b/>
        </w:rPr>
        <w:t xml:space="preserve">1. </w:t>
      </w:r>
      <w:r>
        <w:t>осуществление профессиональной коллекторской организацией либо микрофинансовой организацией, включенной в перечень кредитных и микрофинансовых организаций, взаимодействия с должником способами, указанными в пунктах 1 и 2 части 1 статьи 4 настоящего Федерального закона, после получения от него заявления об осуществлении взаимодействия через указанного им представителя или об отказе от взаимодействия.</w:t>
      </w:r>
    </w:p>
    <w:p>
      <w:r>
        <w:rPr>
          <w:b/>
        </w:rPr>
        <w:t xml:space="preserve">2. </w:t>
      </w:r>
      <w:r>
        <w:t>Решение, предусмотренное частью 1 настоящей статьи, может предусматривать ограничение использования только тех способов взаимодействия с должником, предусмотренных пунктами 1 и 2 части 1 статьи 4 настоящего Федерального закона, в отношении которых были допущены соответствующие нарушения.</w:t>
      </w:r>
    </w:p>
    <w:p>
      <w:r>
        <w:rPr>
          <w:b/>
        </w:rPr>
        <w:t xml:space="preserve">3. </w:t>
      </w:r>
      <w:r>
        <w:t>Решение, предусмотренное частью 1 настоящей статьи, вступает в силу через десять календарных дней со дня его принятия. Если в течение десяти календарных дней со дня принятия решения, предусмотренного частью 1 настоящей статьи, профессиональная коллекторская организация либо микрофинансовая организация, включенная в перечень кредитных и микрофинансовых организаций, направила заявление об обжаловании такого решения вышестоящему должностному лицу или в арбитражный суд, датой вступления в силу такого решения считается дата вынесения вышестоящим должностным лицом или арбитражным судом решения, подтверждающего правомерность принятия уполномоченным органом решения об ограничении использования одного или нескольких способов взаимодействия, предусмотренных пунктами 1 и 2 части 1 статьи 4 настоящего Федерального закона.</w:t>
      </w:r>
    </w:p>
    <w:p>
      <w:r>
        <w:rPr>
          <w:b/>
        </w:rPr>
        <w:t xml:space="preserve">4. </w:t>
      </w:r>
      <w:r>
        <w:t>Профессиональная коллекторская организация либо микрофинансовая организация, включенная в перечень кредитных и микрофинансовых организаций, может ходатайствовать перед уполномоченным органом о досрочном снятии ограничений, предусмотренных настоящей статьей, в случае устранения нарушений и (или) принятия необходимых мер в целях недопущения таких нарушений в дальнейшей деятельности. Уполномоченный орган принимает решение об удовлетворении или об отказе в удовлетворении ходатайства о досрочном снятии ограничений, предусмотренных настоящей статьей, в пятидневный срок со дня получения соответствующего ходатайства и информирует заявителя о принятом решении.</w:t>
      </w:r>
    </w:p>
    <w:p>
      <w:r>
        <w:rPr>
          <w:b/>
        </w:rPr>
        <w:t xml:space="preserve">5. </w:t>
      </w:r>
      <w:r>
        <w:t>Решение об исключении профессиональной коллекторской организации из государственного реестра принимается в случае:</w:t>
      </w:r>
    </w:p>
    <w:p>
      <w:r>
        <w:rPr>
          <w:b/>
        </w:rPr>
        <w:t xml:space="preserve">5. </w:t>
      </w:r>
      <w:r>
        <w:t>однократного грубого нарушения обязательных требований, повлекшего причинение вреда жизни или здоровью должника или иных лиц либо их имуществу;</w:t>
      </w:r>
    </w:p>
    <w:p>
      <w:r>
        <w:rPr>
          <w:b/>
        </w:rPr>
        <w:t xml:space="preserve">5. </w:t>
      </w:r>
      <w:r>
        <w:t>неоднократного в течение года неисполнения предписаний уполномоченного органа;</w:t>
      </w:r>
    </w:p>
    <w:p>
      <w:r>
        <w:rPr>
          <w:b/>
        </w:rPr>
        <w:t xml:space="preserve">5. </w:t>
      </w:r>
      <w:r>
        <w:t>неисполнения в течение тридцати календарных дней предписания уполномоченного органа о необходимости заключения договора страхования ответственности за причинение убытков должнику при осуществлении деятельности по возврату просроченной задолженности;</w:t>
      </w:r>
    </w:p>
    <w:p>
      <w:r>
        <w:rPr>
          <w:b/>
        </w:rPr>
        <w:t xml:space="preserve">5. </w:t>
      </w:r>
      <w:r>
        <w:t>неоднократного совершения нарушений, за которые устанавливались ограничения использования некоторых способов взаимодействия с должником в период действия таких ограничений либо в течение одного года со дня окончания действия таких ограничений.&amp;quot;;</w:t>
      </w:r>
    </w:p>
    <w:p>
      <w:r>
        <w:rPr>
          <w:b/>
        </w:rPr>
        <w:t xml:space="preserve">5. </w:t>
      </w:r>
      <w:r>
        <w:t>в статье 20:</w:t>
        <w:br/>
        <w:t>а) в наименовании слова &amp;quot;юридических лиц, осуществляющих деятельность по возврату просроченной задолженности в качестве основного вида деятельности,&amp;quot; заменить словами &amp;quot;профессиональных коллекторских организаций&amp;quot;;</w:t>
        <w:br/>
        <w:t>б) в части 1 слова &amp;quot;Юридические лица, осуществляющие деятельность по возврату просроченной задолженности в качестве основного вида деятельности,&amp;quot; заменить словами &amp;quot;Профессиональные коллекторские организации&amp;quot;;</w:t>
        <w:br/>
        <w:t>в) в части 2 слова &amp;quot;Юридическое лицо, осуществляющее деятельность по возврату просроченной задолженности в качестве основного вида деятельности,&amp;quot; заменить словами &amp;quot;Профессиональная коллекторская организация&amp;quot;, слова &amp;quot;юридических лиц&amp;quot; заменить словами &amp;quot;профессиональных коллекторских организаций&amp;quot;.</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Абзацы пятый - девятый пункта 17 статьи 1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3. </w:t>
      </w:r>
      <w:r>
        <w:t>Кредитные и микрофинансовые организации в случае принятия решения об осуществлении возврата просроченной задолженности физических лиц способами, предусмотренными пунктами 1 и 2 части 1 статьи 4 Федерального закона от 3 июля 2016 года № 230-ФЗ &amp;quot;О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&amp;quot;О микрофинансовой деятельности и микрофинансовых организациях&amp;quot;, обязаны в течение тридцати дней со дня вступления в силу настоящего Федерального закона направить в уполномоченный орган соответствующее уведомление по форме, установленной уполномоченным органом. Уполномоченный орган в течение десяти рабочих дней со дня поступления такого уведомления включает кредитную или микрофинансовую организацию в перечень кредитных и микрофинансовых организаций, осуществляющих возврат просроченной задолженности физических лиц. За рассмотрение такого уведомления плата не взимается. Кредитные и микрофинансовые организации, не направившие уведомление, предусмотренное настоящей частью, утрачивают право взаимодействовать с должниками и иными лицами способами, предусмотренными пунктами 1 и 2 части 1 статьи 4 Федерального закона от 3 июля 2016 года № 230-ФЗ &amp;quot;О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&amp;quot;О микрофинансовой деятельности и микрофинансовых организациях&amp;quot;, по истечении тридцати дней со дня вступления в силу настоящего Федерального закона.</w:t>
      </w:r>
    </w:p>
    <w:p>
      <w:r>
        <w:rPr>
          <w:b/>
        </w:rPr>
        <w:t xml:space="preserve">4. </w:t>
      </w:r>
      <w:r>
        <w:t>Кредитные и микрофинансовые организации, осуществляющие возврат просроченной задолженности физических лиц способами, предусмотренными пунктами 1 и 2 части 1 статьи 4 Федерального закона от 3 июля 2016 года № 230-ФЗ &amp;quot;О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&amp;quot;О микрофинансовой деятельности и микрофинансовых организациях&amp;quot;, не направившие в течение тридцати дней со дня вступления в силу частей 3 - 7 статьи 171 Федерального закона от 3 июля 2016 года № 230-ФЗ &amp;quot;О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&amp;quot;О микрофинансовой деятельности и микрофинансовых организациях&amp;quot; в уполномоченный орган уведомление, предусмотренное частью 4 статьи 171 Федерального закона от 3 июля 2016 года № 230-ФЗ &amp;quot;О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&amp;quot;О микрофинансовой деятельности и микрофинансовых организациях&amp;quot;, не вправе осуществлять взаимодействие способами, предусмотренными пунктами 1 и 2 части 1 статьи 4 Федерального закона от 3 июля 2016 года № 230-ФЗ &amp;quot;О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&amp;quot;О микрофинансовой деятельности и микрофинансовых организациях&amp;quot;.</w:t>
        <w:br/>
        <w:t>Президент Российской Федерации В.Путин</w:t>
        <w:br/>
        <w:t>Москва, Кремль</w:t>
        <w:br/>
        <w:t>4 августа 2023 года</w:t>
        <w:br/>
        <w:t>№ 467-ФЗ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