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первую статьи 20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2001, № 26, ст. 2586; № 33, ст. 3424; 2002, № 12, ст. 1093; 2005, № 1, ст. 18; 2006, № 19, ст. 2061; 2009, № 9, ст. 1043; 2010, № 31, ст. 4193; 2011, № 49, ст. 7069; 2012, № 31, ст. 4333; № 53, ст. 7607; 2014, № 52, ст. 7543; 2015, № 1, ст. 37; 2016, № 1, ст. 23; 2017, № 18, ст. 2661, 2669; № 30, ст. 4456; 2018, № 18, ст. 2560; 2019, № 22, ст. 2661; № 52, ст. 7825; 2021, № 17, ст. 2878; № 27, ст. 5181; № 52, ст. 8982) дополнить пунктом 62 следующего содержания: "62) неоднократного в течение одного года неисполнения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неоднократного в течение одного года нарушения требований нормативных актов Банка России, изданных в соответствии с указанным Федеральным законом;".</w:t>
      </w:r>
    </w:p>
    <w:p>
      <w:r>
        <w:rPr>
          <w:b/>
        </w:rPr>
        <w:t>Статья 2</w:t>
      </w:r>
    </w:p>
    <w:p>
      <w:r>
        <w:t>Внести в Закон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2003, № 50, ст. 4858; 2005, № 10, ст. 760; 2007, № 49, ст. 6048; 2010, № 17, ст. 1988; 2013, № 30, ст. 4067; 2014, № 30, ст. 4224; 2016, № 22, ст. 3094; № 26, ст. 3891; 2018, № 18, ст. 2557; № 31, ст. 4840; 2019, № 49, ст. 6953; 2020, № 52, ст. 8588; 2021, № 27, ст. 5171) следующие изменения</w:t>
      </w:r>
    </w:p>
    <w:p>
      <w:r>
        <w:t>в пункте 5 статьи 326: а) дополнить новым абзацем четвертым следующего содержания: "неоднократное в течение одного года неисполнение субъектом страхового дела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неоднократное в течение одного года нарушение требований нормативных актов органа страхового надзора, изданных в соответствии с указанным Федеральным законом."; б) абзац четвертый считать абзацем пятым</w:t>
      </w:r>
    </w:p>
    <w:p>
      <w:r>
        <w:t>в пункте 2 статьи 328: а) в подпункте 10 слова "настоящего Федерального закона" заменить словами "настоящего Закона"; б) дополнить подпунктом 11 следующего содержания: "11) неоднократное в течение одного года неисполнение субъектом страхового дела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неоднократное в течение одного года нарушение требований нормативных актов органа страхового надзора, изданных в соответствии с указанным Федеральным законом, при условии, что в течение одного года лицензия субъекта страхового дела приостанавливалась по основанию, предусмотренному абзацем четвертым пункта 5 статьи 326 настоящего Закона."</w:t>
      </w:r>
    </w:p>
    <w:p>
      <w:r>
        <w:rPr>
          <w:b/>
        </w:rPr>
        <w:t>Статья 3</w:t>
      </w:r>
    </w:p>
    <w:p>
      <w:r>
        <w:t>Подпункт 11 пункта 1 статьи 402 Федерального закона от 8 декабря 1995 года № 193-ФЗ "О сельскохозяйственной кооперации" (Собрание законодательства Российской Федерации, 1995, № 50, ст. 4870; 2015, № 17, ст. 2474; 2016, № 27, ст. 4225; 2018, № 18, ст. 2560; 2020, № 29, ст. 4506) дополнить абзацем следующего содержания: "неоднократного в течение одного года неисполнения кредитным кооперативом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неоднократного в течение одного года нарушения требований нормативных актов Банка России, изданных в соответствии с указанным Федеральным законом;".</w:t>
      </w:r>
    </w:p>
    <w:p>
      <w:r>
        <w:rPr>
          <w:b/>
        </w:rPr>
        <w:t>Статья 4</w:t>
      </w:r>
    </w:p>
    <w:p>
      <w:r>
        <w:t>Внести в Федеральный закон от 22 апреля 1996 года № 39-ФЗ "О рынке ценных бумаг" (Собрание законодательства Российской Федерации, 1996, № 17, ст. 1918; 2001, № 33, ст. 3424; 2002, № 52, ст. 5141; 2006, № 1, ст. 5; № 17, ст. 1780; 2007, № 41, ст. 4845; 2009, № 48, ст. 5731; 2010, № 17, ст. 1988; № 31, ст. 4193; № 41, ст. 5193; 2011, № 7, ст. 905; № 29, ст. 4291; № 50, ст. 7357; 2012, № 53, ст. 7607; 2013, № 30, ст. 4084; № 51, ст. 6699; 2015, № 1, ст. 13; № 27, ст. 4001; № 29, ст. 4357; 2016, № 1, ст. 50; № 27, ст. 4225; 2017, № 52, ст. 7920; 2018, № 17, ст. 2424; № 18, ст. 2560; № 53, ст. 8440; 2019, № 49, ст. 6953; № 52, ст. 7772, 7813) следующие изменения</w:t>
      </w:r>
    </w:p>
    <w:p>
      <w:r>
        <w:t>в статье 391: а) пункт 1 дополнить подпунктом 16 следующего содержания: "16) в случае неоднократного в течение одного года неисполнения профессиональным участником рынка ценных бумаг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неоднократного в течение одного года нарушения требований нормативных актов Банка России, изданных в соответствии с указанным Федеральным законом."; б) в пункте 14 слова "подпунктами 7 - 12" заменить словами "подпунктами 7 - 12, 16"</w:t>
      </w:r>
    </w:p>
    <w:p>
      <w:r>
        <w:t>пункт 4 статьи 44 дополнить абзацем следующего содержания: "в случае неоднократного в течение одного года неисполнения профессиональными участниками рынка ценных бумаг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неоднократного в течение одного года нарушения требований нормативных актов Банка России, изданных в соответствии с указанным Федеральным законом, принимать решение о приостановлении действия или об аннулировании лицензии на осуществление профессиональной деятельности на рынке ценных бумаг;"</w:t>
      </w:r>
    </w:p>
    <w:p>
      <w:r>
        <w:rPr>
          <w:b/>
        </w:rPr>
        <w:t>Статья 5</w:t>
      </w:r>
    </w:p>
    <w:p>
      <w:r>
        <w:t>Внести в Федеральный закон от 7 мая 1998 года № 75-ФЗ "О негосударственных пенсионных фондах" (Собрание законодательства Российской Федерации, 1998, № 19, ст. 2071; 2007, № 50, ст. 6247; 2009, № 52, ст. 6454; 2010, № 17, ст. 1988; 2012, № 47, ст. 6391; 2013, № 30, ст. 4044, 4084; № 52, ст. 6975; 2014, № 30, ст. 4219; 2015, № 27, ст. 3958, 4001; № 29, ст. 4357; 2016, № 27, ст. 4225; 2019, № 49, ст. 6953; 2021, № 17, ст. 2878; 2022, № 29, ст. 5204; 2023, № 5, ст. 702; Российская газета, 2023, 18 июля) следующие изменения</w:t>
      </w:r>
    </w:p>
    <w:p>
      <w:r>
        <w:t>пункт 1 статьи 72 дополнить абзацем следующего содержания: "неоднократное в течение одного года неисполнение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неоднократное в течение одного года нарушение требований нормативных актов Банка России, изданных в соответствии с указанным Федеральным законом."</w:t>
      </w:r>
    </w:p>
    <w:p>
      <w:r>
        <w:t>пункт 3 статьи 341 дополнить абзацем следующего содержания: "неоднократного в течение одного года неисполнения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неоднократного в течение одного года нарушения требований нормативных актов Банка России, изданных в соответствии с указанным Федеральным законом."</w:t>
      </w:r>
    </w:p>
    <w:p>
      <w:r>
        <w:rPr>
          <w:b/>
        </w:rPr>
        <w:t>Статья 6</w:t>
      </w:r>
    </w:p>
    <w:p>
      <w:r>
        <w:t>Внести в Федеральный закон от 29 ноября 2001 года № 156-ФЗ "Об инвестиционных фондах" (Собрание законодательства Российской Федерации, 2001, № 49, ст. 4562; 2007, № 50, ст. 6247; 2010, № 17, ст. 1988; № 31, ст. 4193; 2012, № 31, ст. 4334; 2013, № 30, ст. 4084; 2015, № 27, ст. 4001; 2016, № 27, ст. 4225; 2019, № 18, ст. 2199; № 30, ст. 4150; № 49, ст. 6953; 2023, № 1, ст. 16) следующие изменения</w:t>
      </w:r>
    </w:p>
    <w:p>
      <w:r>
        <w:t>пункт 2 статьи 611 дополнить подпунктом 13 следующего содержания: "13) неоднократного в течение одного года неисполнения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неоднократного в течение одного года нарушения требований нормативных актов Банка России, изданных в соответствии с указанным Федеральным законом."</w:t>
      </w:r>
    </w:p>
    <w:p>
      <w:r>
        <w:t>пункт 1 статьи 612 дополнить подпунктом 24 следующего содержания: "24) неоднократное в течение одного года неисполнение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неоднократное в течение одного года нарушение требований нормативных актов Банка России, изданных в соответствии с указанным Федеральным законом."</w:t>
      </w:r>
    </w:p>
    <w:p>
      <w:r>
        <w:rPr>
          <w:b/>
        </w:rPr>
        <w:t>Статья 7</w:t>
      </w:r>
    </w:p>
    <w:p>
      <w:r>
        <w:t>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2790) дополнить статьей 765-3 следующего содержания: "Статья 765-3. В случаях нарушения некредитной финансовой организацией, осуществляющей операции с денежными средствами и (или) иным имуществом и указанной в части 4 статьи 31 Федерального закона от 30 декабря 2006 года № 281-ФЗ "О специальных экономических мерах и принудительных мерах", требований Федерального закона от 30 декабря 2006 года № 281-ФЗ "О специальных экономических мерах и принудительных мерах" и (или) нормативных актов Банка России, принятых в соответствии с указанным Федеральным законом, Банк России имеет право</w:t>
      </w:r>
    </w:p>
    <w:p>
      <w:r>
        <w:t>направлять обязательные для исполнения предписания, в том числе с требованием об устранении выявленных нарушений</w:t>
      </w:r>
    </w:p>
    <w:p>
      <w:r>
        <w:t>вводить предписанием на срок до шести месяцев ограничение деятельности некредитной финансовой организации, в том числе ограничивать полностью или частично привлечение денежных средств, прием новых клиентов (членов), выдачу займов и проведение иных операций</w:t>
      </w:r>
    </w:p>
    <w:p>
      <w:r>
        <w:t>взыскивать штраф в размере до 5 миллионов рублей</w:t>
      </w:r>
    </w:p>
    <w:p>
      <w:r>
        <w:t>применять иные меры, предусмотренные федеральными законами. Порядок применения предусмотренных настоящей статьей мер устанавливается нормативными актами Банка России."</w:t>
      </w:r>
    </w:p>
    <w:p>
      <w:r>
        <w:rPr>
          <w:b/>
        </w:rPr>
        <w:t>Статья 8</w:t>
      </w:r>
    </w:p>
    <w:p>
      <w:r>
        <w:t>Внести в Федеральный закон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2007, № 1, ст. 7; 2009, № 30, ст. 3737; 2011, № 24, ст. 3358; 2012, № 43, ст. 5781; 2014, № 30, ст. 4223; 2017, № 49, ст. 7330; 2018, № 52, ст. 8097; 2019, № 27, ст. 3534; 2020, № 31, ст. 5029; 2021, № 1, ст. 32; № 24, ст. 4188; Российская газета, 2023, 13 июля) следующие изменения</w:t>
      </w:r>
    </w:p>
    <w:p>
      <w:r>
        <w:t>статью 15 дополнить частью 317 следующего содержания: "317. Организатор азартных игр в букмекерской конторе или тотализаторе обязан отказывать в приеме ставок, интерактивных ставок и выплате выигрыша участнику азартной игры, в отношении которого применяются специальные экономические меры в соответствии со статьей 31 Федерального закона от 30 декабря 2006 года № 281-ФЗ "О специальных экономических мерах и принудительных мерах". Указанная обязанность реализуется в отношении участника азартной игры, в отношении которого в соответствии с Федеральным законом от 7 августа 2001 года № 115-ФЗ "О противодействии легализации (отмыванию) доходов, полученных преступным путем, и финансированию терроризма" проведена идентификация или упрощенная идентификация."</w:t>
      </w:r>
    </w:p>
    <w:p>
      <w:r>
        <w:t>статью 152 дополнить частью 7 следующего содержания: "7. В случае неоднократного в течение одного года неисполнения организатором азартных игр в букмекерской конторе или тотализаторе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неоднократного в течение одного года нарушения требований нормативных правовых актов, изданных в соответствии с указанным Федеральным законом, уполномоченный Правительством Российской Федерации федеральный орган исполнительной власти, осуществляющий государственный контроль (надзор) за организацией и проведением азартных игр, обращается в суд с требованием об аннулировании лицензии на осуществление деятельности по организации и проведению азартных игр в букмекерских конторах или тотализаторах."</w:t>
      </w:r>
    </w:p>
    <w:p>
      <w:r>
        <w:rPr>
          <w:b/>
        </w:rPr>
        <w:t>Статья 9</w:t>
      </w:r>
    </w:p>
    <w:p>
      <w:r>
        <w:t>Внести в Федеральный закон от 30 декабря 2006 года № 281-ФЗ "О специальных экономических мерах и принудительных мерах" (Собрание законодательства Российской Федерации, 2007, № 1, ст. 44; 2019, № 18, ст. 2207) следующие изменения: 1) в статье 3: а) часть 2 изложить в следующей редакции: "2. К специальным экономическим мерам относятся запрет на совершение действий в отношении блокируемых лиц и (или) возложение обязанности совершения указанных действий, а также ограничения, устанавливаемые законодательством Российской Федерации."; б) дополнить частями 21 - 23 следующего содержания: "21. В целях настоящего Федерального закона под блокируемыми лицами понимаются: 1) иностранные государства, и (или) иностранные организации, и (или) иностранные граждане, и (или) лица без гражданства, определяемые в соответствии со статьей 4 настоящего Федерального закона; 2) юридические лица, подконтрольные иностранным организациям, и (или) иностранным гражданам, и (или) лицам без гражданства.</w:t>
      </w:r>
    </w:p>
    <w:p>
      <w:r>
        <w:rPr>
          <w:b/>
        </w:rPr>
        <w:t xml:space="preserve">22. </w:t>
      </w:r>
      <w:r>
        <w:t>В целях настоящего Федерального закона под юридическим лицом, подконтрольным иностранной организации, и (или) иностранному гражданину, и (или) лицу без гражданства, понимается юридическое лицо, в котором указанные лица и (или) организация вправе прямо или косвенно (через третьих лиц, в том числе входящих в одну группу лиц) самостоятельно или совместно распоряжаться в силу участия в этом подконтрольном юридическом лице более чем 50 процентами голосов в высшем органе управления этого подконтрольного юридического лица</w:t>
      </w:r>
    </w:p>
    <w:p>
      <w:r>
        <w:rPr>
          <w:b/>
        </w:rPr>
        <w:t xml:space="preserve">23. </w:t>
      </w:r>
      <w:r>
        <w:t>Специальные экономические меры могут быть направлены</w:t>
      </w:r>
    </w:p>
    <w:p>
      <w:r>
        <w:rPr>
          <w:b/>
        </w:rPr>
        <w:t xml:space="preserve">2. </w:t>
      </w:r>
      <w:r>
        <w:t>Под замораживанием (блокированием) денежных средств и (или) иного имущества, принадлежащих блокируемому лицу, понимается адресованный владельцу (собственнику) такого имущества, организациям, осуществляющим операции с денежными средствами и (или) иным имуществом, запрет осуществлять операции с денежными средствами, ценными бумагами и (или) иным имуществом, принадлежащими блокируемому лицу, а также финансовые операции, совершаемые в интересах и (или) в пользу блокируемого лица</w:t>
      </w:r>
    </w:p>
    <w:p>
      <w:r>
        <w:rPr>
          <w:b/>
        </w:rPr>
        <w:t xml:space="preserve">3. </w:t>
      </w:r>
      <w:r>
        <w:t>Блокируемое лицо вправе</w:t>
      </w:r>
    </w:p>
    <w:p>
      <w:r>
        <w:rPr>
          <w:b/>
        </w:rPr>
        <w:t xml:space="preserve">4. </w:t>
      </w:r>
      <w:r>
        <w:t>В целях настоящего Федерального закона к организациям, осуществляющим операции с денежными средствами и (или) иным имуществом, относятся</w:t>
      </w:r>
    </w:p>
    <w:p>
      <w:r>
        <w:rPr>
          <w:b/>
        </w:rPr>
        <w:t xml:space="preserve">5. </w:t>
      </w:r>
      <w:r>
        <w:t>Организации, осуществляющие операции с денежными средствами и (или) иным имуществом, регулирование, контроль и надзор за которыми в соответствии с законодательством Российской Федерации осуществляет Центральный банк Российской Федерации, обязаны представлять в Центральный банк Российской Федерации информацию о реализации в отношении блокируемых лиц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в сроки, порядке, составе и формате, которые установлены Центральным банком Российской Федерации</w:t>
      </w:r>
    </w:p>
    <w:p>
      <w:r>
        <w:rPr>
          <w:b/>
        </w:rPr>
        <w:t xml:space="preserve">6. </w:t>
      </w:r>
      <w:r>
        <w:t>Центральный банк Российской Федерации осуществляет надзор за реализацией организациями, осуществляющими операции с денежными средствами и (или) иным имуществом, регулирование, контроль и надзор за которыми в соответствии с законодательством Российской Федерации осуществляет Центральный банк Российской Федерации,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за исполнением указанными организациями требований нормативных актов Центрального банка Российской Федерации, изданных в соответствии с настоящим Федеральным законом</w:t>
      </w:r>
    </w:p>
    <w:p>
      <w:r>
        <w:rPr>
          <w:b/>
        </w:rPr>
        <w:t xml:space="preserve">7. </w:t>
      </w:r>
      <w:r>
        <w:t>Центральный банк Российской Федерации дает организациям, осуществляющим операции с денежными средствами и (или) иным имуществом, регулирование, контроль и надзор за которыми в соответствии с законодательством Российской Федерации осуществляет Центральный банк Российской Федерации, разъяснения по вопросам реализации указанными организациями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в том числе в части порядка и условий применения (отмены применения) запрета (ограничения) совершения финансовых операций, замораживания (блокирования) денежных средств и (или) иного имущества, принадлежащих блокируемым лицам, финансовых операций, совершаемых в интересах и (или) в пользу блокируемых лиц, и по вопросам исполнения ими требований нормативных актов Центрального банка Российской Федерации, изданных в соответствии с настоящим Федеральным законом</w:t>
      </w:r>
    </w:p>
    <w:p>
      <w:r>
        <w:rPr>
          <w:b/>
        </w:rPr>
        <w:t xml:space="preserve">8. </w:t>
      </w:r>
      <w:r>
        <w:t>Организации, осуществляющие операции с денежными средствами и (или) иным имуществом, за исключением организаций, осуществляющих операции с денежными средствами и (или) иным имуществом, регулирование, контроль и надзор за которыми в соответствии с законодательством Российской Федерации осуществляет Центральный банк Российской Федерации, обязаны представлять в федеральные органы исполнительной власти, определенные Правительством Российской Федерации, информацию о реализации в отношении блокируемых лиц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в сроки, порядке, составе и формате, которые установлены федеральными органами исполнительной власти, определяемыми Правительством Российской Федерации</w:t>
      </w:r>
    </w:p>
    <w:p>
      <w:r>
        <w:rPr>
          <w:b/>
        </w:rPr>
        <w:t xml:space="preserve">9. </w:t>
      </w:r>
      <w:r>
        <w:t>Перечень федеральных органов исполнительной власти, уполномоченных осуществлять контроль за реализацией организациями, осуществляющими операции с денежными средствами и (или) иным имуществом, за исключением организаций, осуществляющих операции с денежными средствами и (или) иным имуществом, регулирование, контроль и надзор за которыми в соответствии с законодательством Российской Федерации осуществляет Центральный банк Российской Федерации,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и давать разъяснения по вопросам реализации указанных специальных экономических мер, в том числе в части порядка и условий применения (отмены применения) запрета (ограничения) совершения финансовых операций, замораживания (блокирования)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устанавливается Правительством Российской Федерации в соответствии с компетенцией указанных федеральных органов исполнительной власти</w:t>
      </w:r>
    </w:p>
    <w:p>
      <w:r>
        <w:rPr>
          <w:b/>
        </w:rPr>
        <w:t xml:space="preserve">10. </w:t>
      </w:r>
      <w:r>
        <w:t>Особенности порядка реализации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могут устанавливаться федеральными законами, регулирующими осуществление отдельных видов деятельности</w:t>
      </w:r>
    </w:p>
    <w:p>
      <w:r>
        <w:rPr>
          <w:b/>
        </w:rPr>
        <w:t xml:space="preserve">11. </w:t>
      </w:r>
      <w:r>
        <w:t>Федеральные органы исполнительной власти, определенные Правительством Российской Федерации, и Центральный банк Российской Федерации ежеквартально не позднее 15-го числа месяца, следующего за отчетным кварталом, представляют в федеральный орган исполнительной власти, осуществляющий межведомственную координацию по вопросам разработки и реализации мер по снижению негативного влияния и противодействию ограничительным мерам в финансовой сфере в отношении Российской Федерации и российских юридических лиц, сводную агрегированную документированную информацию о реализации организациями, осуществляющими операции с денежными средствами и (или) иным имуществом, в отношении клиентов - блокируемых лиц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</w:t>
      </w:r>
    </w:p>
    <w:p>
      <w:r>
        <w:rPr>
          <w:b/>
        </w:rPr>
        <w:t xml:space="preserve">12. </w:t>
      </w:r>
      <w:r>
        <w:t>Реализация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не является основанием для возникновения гражданско-правовой ответственности организаций, осуществляющих операции с денежными средствами и (или) иным имуществом, за нарушение условий договора.";</w:t>
      </w:r>
    </w:p>
    <w:p>
      <w:r>
        <w:rPr>
          <w:b/>
        </w:rPr>
        <w:t xml:space="preserve">23. </w:t>
      </w:r>
      <w:r>
        <w:t>на приостановление реализации всех или части программ в области экономической, технической помощи, а также программ в области военно-технического сотрудничества</w:t>
      </w:r>
    </w:p>
    <w:p>
      <w:r>
        <w:rPr>
          <w:b/>
        </w:rPr>
        <w:t xml:space="preserve">23. </w:t>
      </w:r>
      <w:r>
        <w:t>на запрет (ограничение) совершения финансовых операций в отношении блокируемых лиц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</w:t>
      </w:r>
    </w:p>
    <w:p>
      <w:r>
        <w:rPr>
          <w:b/>
        </w:rPr>
        <w:t xml:space="preserve">23. </w:t>
      </w:r>
      <w:r>
        <w:t>на запрет или установление ограничений на осуществление внешнеэкономических операций</w:t>
      </w:r>
    </w:p>
    <w:p>
      <w:r>
        <w:rPr>
          <w:b/>
        </w:rPr>
        <w:t xml:space="preserve">23. </w:t>
      </w:r>
      <w:r>
        <w:t>на прекращение или приостановление действия международных торговых договоров и иных международных договоров Российской Федерации в области внешнеэкономических связей</w:t>
      </w:r>
    </w:p>
    <w:p>
      <w:r>
        <w:rPr>
          <w:b/>
        </w:rPr>
        <w:t xml:space="preserve">23. </w:t>
      </w:r>
      <w:r>
        <w:t>на изменение вывозных и (или) ввозных таможенных пошлин</w:t>
      </w:r>
    </w:p>
    <w:p>
      <w:r>
        <w:rPr>
          <w:b/>
        </w:rPr>
        <w:t xml:space="preserve">23. </w:t>
      </w:r>
      <w:r>
        <w:t>на запрет или ограничение на заход в порты Российской Федерации судов и на использование воздушного пространства Российской Федерации или отдельных его районов</w:t>
      </w:r>
    </w:p>
    <w:p>
      <w:r>
        <w:rPr>
          <w:b/>
        </w:rPr>
        <w:t xml:space="preserve">23. </w:t>
      </w:r>
      <w:r>
        <w:t>на установление ограничений на осуществление туристской деятельности</w:t>
      </w:r>
    </w:p>
    <w:p>
      <w:r>
        <w:rPr>
          <w:b/>
        </w:rPr>
        <w:t xml:space="preserve">23. </w:t>
      </w:r>
      <w:r>
        <w:t>на запрет на участие в международных научных и научно-технических программах и проектах, научных и научно-технических программах и проектах иностранного государства.";</w:t>
      </w:r>
    </w:p>
    <w:p>
      <w:r>
        <w:rPr>
          <w:b/>
        </w:rPr>
        <w:t xml:space="preserve">23. </w:t>
      </w:r>
      <w:r>
        <w:t>дополнить статьей 31 следующего содержания: "Статья 31. Специальные экономические меры, направленные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 1. Специальные экономические меры, направленные на запрет (ограничение) совершения финансовых операций и (или) замораживание (блокирование) денежных средств и (или) иного имущества, принадлежащих блокируемым лицам, а также финансовых операций, совершаемых в интересах и (или) в пользу блокируемых лиц, реализуются организациями, осуществляющими операции с денежными средствами и (или) иным имуществом, в соответствии с законодательством Российской Федерации</w:t>
      </w:r>
    </w:p>
    <w:p>
      <w:r>
        <w:rPr>
          <w:b/>
        </w:rPr>
        <w:t xml:space="preserve">23. </w:t>
      </w:r>
      <w:r>
        <w:t>дополнить частью 41 следующего содержания: "41. К организациям, осуществляющим операции с денежными средствами и (или) иным имуществом, указанным в части 4 статьи 31 настоящего Федерального закона, в случае неисполнения ими специальных экономических мер, предусмотренных статьей 31 настоящего Федерального закона, и (или) нарушения требований нормативных правовых актов, нормативных актов Банка России, изданных в соответствии с настоящим Федеральным законом, применяются меры, предусмотренные федеральными законами, регулирующими их деятельность, Федеральным законом от 10 июля 2002 года № 86-ФЗ "О Центральном банке Российской Федерации (Банке России)"."</w:t>
      </w:r>
    </w:p>
    <w:p>
      <w:r>
        <w:rPr>
          <w:b/>
        </w:rPr>
        <w:t xml:space="preserve">3. </w:t>
      </w:r>
      <w:r>
        <w:t>получать денежные средства на свои счета, открытые в кредитных организациях, расположенных на территории Российской Федерации, получать на свои счета, открытые в кредитных организациях, расположенных на территории Российской Федерации, проценты на сумму вклада (проценты за пользование денежными средствами, находящимися на банковском счете), открытого (открытом) в кредитных организациях, расположенных на территории Российской Федерации, получать денежные средства, переводимые в целях увеличения остатка электронных денежных средств блокируемого лица, получать и расходовать пенсии, стипендии, пособия, социальные выплаты, гарантированные государством в соответствии с законодательством Российской Федерации, а также осуществлять уплату налогов, сборов, страховых взносов, пеней, штрафов, процентов, зачисляемых в бюджеты бюджетной системы Российской Федерации в соответствии с законодательством Российской Федерации</w:t>
      </w:r>
    </w:p>
    <w:p>
      <w:r>
        <w:rPr>
          <w:b/>
        </w:rPr>
        <w:t xml:space="preserve">3. </w:t>
      </w:r>
      <w:r>
        <w:t>в целях обеспечения своей жизнедеятельности, а также жизнедеятельности совместно проживающих с ним членов его семьи (родителей, супруги (супруга), детей), не имеющих самостоятельных источников дохода, получать заработную плату и расходовать ее в размере, не превышающем 10 тысяч рублей (сумму в иностранной валюте, эквивалентную 10 тысячам рублей) в календарный месяц из расчета на каждого члена его семьи, а также оплачивать медицинские услуги, оказываемые блокируемому лицу и (или) членам его семьи (родителям, супруге (супругу), детям) на территории Российской Федерации, в размере, не превышающем 10 тысяч рублей (сумму в иностранной валюте, эквивалентную 10 тысячам рублей) в календарный месяц из расчета на каждого члена его семьи</w:t>
      </w:r>
    </w:p>
    <w:p>
      <w:r>
        <w:rPr>
          <w:b/>
        </w:rPr>
        <w:t xml:space="preserve">3. </w:t>
      </w:r>
      <w:r>
        <w:t>выплачивать заработную плату в размере, не превышающем установленную в соответствии с Федеральным законом от 24 октября 1997 года № 134-ФЗ "О прожиточном минимуме в Российской Федерации" величину прожиточного минимума трудоспособного населения в целом по Российской Федерации, и выходные пособия работникам в размере, не превышающем минимального размера соответствующих выплат, установленного трудовым законодательством, осуществлять выплаты, направленные на возмещение вреда, причиненного жизни или здоровью гражданина, и возмещение вреда в связи со смертью кормильца</w:t>
      </w:r>
    </w:p>
    <w:p>
      <w:r>
        <w:rPr>
          <w:b/>
        </w:rPr>
        <w:t xml:space="preserve">4. </w:t>
      </w:r>
      <w:r>
        <w:t>кредитные организации</w:t>
      </w:r>
    </w:p>
    <w:p>
      <w:r>
        <w:rPr>
          <w:b/>
        </w:rPr>
        <w:t xml:space="preserve">4. </w:t>
      </w:r>
      <w:r>
        <w:t>профессиональные участники рынка ценных бумаг (за исключением профессиональных участников рынка ценных бумаг, осуществляющих деятельность исключительно по инвестиционному консультированию)</w:t>
      </w:r>
    </w:p>
    <w:p>
      <w:r>
        <w:rPr>
          <w:b/>
        </w:rPr>
        <w:t xml:space="preserve">4. </w:t>
      </w:r>
      <w:r>
        <w:t>страховые организации (за исключением страховых медицинских организаций, осуществляющих деятельность исключительно в сфере обязательного медицинского страхования), страховые брокеры, общества взаимного страхования и иностранные страховые организации, имеющие право в соответствии с Законом Российской Федерации от 27 ноября 1992 года № 4015-I "Об организации страхового дела в Российской Федерации" осуществлять страховую деятельность на территории Российской Федерации</w:t>
      </w:r>
    </w:p>
    <w:p>
      <w:r>
        <w:rPr>
          <w:b/>
        </w:rPr>
        <w:t xml:space="preserve">4. </w:t>
      </w:r>
      <w:r>
        <w:t>негосударственные пенсионные фонды в части осуществления деятельности по негосударственному пенсионному обеспечению</w:t>
      </w:r>
    </w:p>
    <w:p>
      <w:r>
        <w:rPr>
          <w:b/>
        </w:rPr>
        <w:t xml:space="preserve">4. </w:t>
      </w:r>
      <w:r>
        <w:t>управляющие компании инвестиционных фондов, паевых инвестиционных фондов и негосударственных пенсионных фондов</w:t>
      </w:r>
    </w:p>
    <w:p>
      <w:r>
        <w:rPr>
          <w:b/>
        </w:rPr>
        <w:t xml:space="preserve">4. </w:t>
      </w:r>
      <w:r>
        <w:t>микрофинансовые организации</w:t>
      </w:r>
    </w:p>
    <w:p>
      <w:r>
        <w:rPr>
          <w:b/>
        </w:rPr>
        <w:t xml:space="preserve">4. </w:t>
      </w:r>
      <w:r>
        <w:t>лизинговые компании</w:t>
      </w:r>
    </w:p>
    <w:p>
      <w:r>
        <w:rPr>
          <w:b/>
        </w:rPr>
        <w:t xml:space="preserve">4. </w:t>
      </w:r>
      <w:r>
        <w:t>кредитные потребительские кооперативы, сельскохозяйственные кредитные потребительские кооперативы</w:t>
      </w:r>
    </w:p>
    <w:p>
      <w:r>
        <w:rPr>
          <w:b/>
        </w:rPr>
        <w:t xml:space="preserve">4. </w:t>
      </w:r>
      <w:r>
        <w:t>коммерческие организации, заключающие договоры финансирования под уступку денежного требования в качестве финансовых агентов</w:t>
      </w:r>
    </w:p>
    <w:p>
      <w:r>
        <w:rPr>
          <w:b/>
        </w:rPr>
        <w:t xml:space="preserve">4. </w:t>
      </w:r>
      <w:r>
        <w:t>организации, оказывающие посреднические услуги при осуществлении сделок купли-продажи недвижимого имущества</w:t>
      </w:r>
    </w:p>
    <w:p>
      <w:r>
        <w:rPr>
          <w:b/>
        </w:rPr>
        <w:t xml:space="preserve">4. </w:t>
      </w:r>
      <w:r>
        <w:t>ломбарды</w:t>
      </w:r>
    </w:p>
    <w:p>
      <w:r>
        <w:rPr>
          <w:b/>
        </w:rPr>
        <w:t xml:space="preserve">4. </w:t>
      </w:r>
      <w:r>
        <w:t>организации, осуществляющие скупку, куплю-продажу драгоценных металлов и драгоценных камней, ювелирных изделий из них и лома таких изделий, за исключением религиозных организаций, музеев и организаций, использующих драгоценные металлы, их химические соединения, драгоценные камни в медицинских, научно-исследовательских целях либо в составе инструментов, приборов, оборудования и изделий производственно-технического назначения</w:t>
      </w:r>
    </w:p>
    <w:p>
      <w:r>
        <w:rPr>
          <w:b/>
        </w:rPr>
        <w:t xml:space="preserve">4. </w:t>
      </w:r>
      <w:r>
        <w:t>операторы по приему платежей</w:t>
      </w:r>
    </w:p>
    <w:p>
      <w:r>
        <w:rPr>
          <w:b/>
        </w:rPr>
        <w:t xml:space="preserve">4. </w:t>
      </w:r>
      <w:r>
        <w:t>организации федеральной почтовой связи</w:t>
      </w:r>
    </w:p>
    <w:p>
      <w:r>
        <w:rPr>
          <w:b/>
        </w:rPr>
        <w:t xml:space="preserve">4. </w:t>
      </w:r>
      <w:r>
        <w:t>операторы связи, имеющие право самостоятельно оказывать услуги подвижной радиотелефонной связи, а также операторы связи, занимающие существенное положение в сети связи общего пользования, которые имеют право самостоятельно оказывать услуги связи по передаче данных</w:t>
      </w:r>
    </w:p>
    <w:p>
      <w:r>
        <w:rPr>
          <w:b/>
        </w:rPr>
        <w:t xml:space="preserve">4. </w:t>
      </w:r>
      <w:r>
        <w:t>организаторы азартных игр, операторы лотерей в части осуществления деятельности по выплате, передаче или предоставлению выигрыша по договору об участии в лотерее</w:t>
      </w:r>
    </w:p>
    <w:p>
      <w:r>
        <w:rPr>
          <w:b/>
        </w:rPr>
        <w:t xml:space="preserve">4. </w:t>
      </w:r>
      <w:r>
        <w:t>операторы финансовых платформ</w:t>
      </w:r>
    </w:p>
    <w:p>
      <w:r>
        <w:rPr>
          <w:b/>
        </w:rPr>
        <w:t xml:space="preserve">4. </w:t>
      </w:r>
      <w:r>
        <w:t>операторы информационных систем, в которых осуществляется выпуск цифровых финансовых активов, и операторы обмена цифровых финансовых активов</w:t>
      </w:r>
    </w:p>
    <w:p>
      <w:r>
        <w:rPr>
          <w:b/>
        </w:rPr>
        <w:t xml:space="preserve">4. </w:t>
      </w:r>
      <w:r>
        <w:t>операторы инвестиционных платформ</w:t>
      </w:r>
    </w:p>
    <w:p>
      <w:r>
        <w:rPr>
          <w:b/>
        </w:rPr>
        <w:t xml:space="preserve">12. </w:t>
      </w:r>
      <w:r>
        <w:t>в статье 4:</w:t>
      </w:r>
    </w:p>
    <w:p>
      <w:r>
        <w:rPr>
          <w:b/>
        </w:rPr>
        <w:t xml:space="preserve">12. </w:t>
      </w:r>
      <w:r>
        <w:t>в части 1 слова "и граждан, а также лиц без гражданства, постоянно проживающих на территории иностранного государства," заменить словами "и (или) иностранных граждан, и (или) лиц без гражданства"</w:t>
      </w:r>
    </w:p>
    <w:p>
      <w:r>
        <w:rPr>
          <w:b/>
        </w:rPr>
        <w:t xml:space="preserve">12. </w:t>
      </w:r>
      <w:r>
        <w:t>часть 4 после слов "законодательством Российской Федерации" дополнить словами ", а также организации, осуществляющие операции с денежными средствами и (или) иным имуществом, указанные в части 4 статьи 31 настоящего Федерального закона,"</w:t>
      </w:r>
    </w:p>
    <w:p>
      <w:r>
        <w:rPr>
          <w:b/>
        </w:rPr>
        <w:t>Статья 10</w:t>
      </w:r>
    </w:p>
    <w:p>
      <w:r>
        <w:t>Часть 1 статьи 28 Федерального закона от 19 июля 2007 года № 196-ФЗ "О ломбардах" (Собрание законодательства Российской Федерации, 2007, № 31, ст. 3992; 2020, № 29, ст. 4506) дополнить пунктом 21 следующего содержания: "21) неоднократное в течение одного года неисполнение ломбардом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неоднократное в течение одного года нарушение требований нормативных актов Банка России, изданных в соответствии с указанным Федеральным законом;".</w:t>
      </w:r>
    </w:p>
    <w:p>
      <w:r>
        <w:rPr>
          <w:b/>
        </w:rPr>
        <w:t>Статья 11</w:t>
      </w:r>
    </w:p>
    <w:p>
      <w:r>
        <w:t>Статью 7 Федерального закона от 3 июня 2009 года № 103-ФЗ "О деятельности по приему платежей физических лиц, осуществляемой платежными агентами" (Собрание законодательства Российской Федерации, 2009, № 23, ст. 2758; 2011, № 27, ст. 3873; Российская газета, 2023, 13 июля) дополнить частью 31 следующего содержания: "31. Несоблюдение оператором по приему платежей требований статьи 31 Федерального закона от 30 декабря 2006 года № 281-ФЗ "О специальных экономических мерах и принудительных мерах" является основанием для расторжения поставщиком с таким оператором по приему платежей договора об осуществлении деятельности по приему платежей физических лиц.".</w:t>
      </w:r>
    </w:p>
    <w:p>
      <w:r>
        <w:rPr>
          <w:b/>
        </w:rPr>
        <w:t>Статья 12</w:t>
      </w:r>
    </w:p>
    <w:p>
      <w:r>
        <w:t>Пункт 9 части 3 статьи 5 Федерального закона от 18 июля 2009 года № 190-ФЗ "О кредитной кооперации" (Собрание законодательства Российской Федерации, 2009, № 29, ст. 3627; 2011, № 49, ст. 7040; 2013, № 30, ст. 4084; № 44, ст. 5640; № 51, ст. 6695; 2015, № 27, ст. 4001; № 29, ст. 4357; 2016, № 27, ст. 4225; 2019, № 49, ст. 6953; 2020, № 29, ст. 4506) дополнить подпунктом "е" следующего содержания: "е) неоднократного в течение одного года неисполнения кредитным кооперативом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неоднократного в течение одного года нарушения требований нормативных актов Банка России, изданных в соответствии с указанным Федеральным законом;".</w:t>
      </w:r>
    </w:p>
    <w:p>
      <w:r>
        <w:rPr>
          <w:b/>
        </w:rPr>
        <w:t>Статья 13</w:t>
      </w:r>
    </w:p>
    <w:p>
      <w:r>
        <w:t>Часть 11 статьи 7 Федерального закона от 2 июля 2010 года № 151-ФЗ "О микрофинансовой деятельности и микрофинансовых организациях" (Собрание законодательства Российской Федерации, 2010, № 27, ст. 3435; 2011, № 49, ст. 7040; 2013, № 26, ст. 3207; № 30, ст. 4084; № 51, ст. 6695; 2015, № 27, ст. 4001; 2016, № 1, ст. 27; № 27, ст. 4225; 2017, № 18, ст. 2669; № 31, ст. 4830; 2018, № 18, ст. 2560; 2019, № 31, ст. 4430; № 49, ст. 6953; 2020, № 29, ст. 4506) дополнить пунктом 12 следующего содержания: "12) неоднократного в течение одного года неисполнения микрофинансовой организацией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неоднократного в течение одного года нарушения требований нормативных актов Банка России, изданных в соответствии с указанным Федеральным законом.".</w:t>
      </w:r>
    </w:p>
    <w:p>
      <w:r>
        <w:rPr>
          <w:b/>
        </w:rPr>
        <w:t>Статья 14</w:t>
      </w:r>
    </w:p>
    <w:p>
      <w:r>
        <w:t>Часть 5 статьи 17 Федерального закона от 2 августа 2019 года № 259-ФЗ "О привлечении инвестиций с использованием инвестиционных платформ и о внесении изменений в отдельные законодательные акты Российской Федерации" (Собрание законодательства Российской Федерации, 2019, № 31, ст. 4418; 2022, № 29, ст. 5298) дополнить пунктом 5 следующего содержания: "5) неоднократное в течение одного года неисполнение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неоднократное в течение одного года нарушение требований нормативных актов Банка России, изданных в соответствии с указанным Федеральным законом.".</w:t>
      </w:r>
    </w:p>
    <w:p>
      <w:r>
        <w:rPr>
          <w:b/>
        </w:rPr>
        <w:t>Статья 15</w:t>
      </w:r>
    </w:p>
    <w:p>
      <w:r>
        <w:t>Часть 14 статьи 11 Федерального закона от 20 июля 2020 года № 211-ФЗ "О совершении финансовых сделок с использованием финансовой платформы" (Собрание законодательства Российской Федерации, 2020, № 30, ст. 4737) дополнить пунктом 8 следующего содержания: "8) неоднократное в течение одного года неисполнение оператором финансовой платформы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неоднократное в течение одного года нарушение требований нормативных актов Банка России, изданных в соответствии с указанным Федеральным законом.".</w:t>
      </w:r>
    </w:p>
    <w:p>
      <w:r>
        <w:rPr>
          <w:b/>
        </w:rPr>
        <w:t>Статья 16</w:t>
      </w:r>
    </w:p>
    <w:p>
      <w:r>
        <w:t>Внести в Федеральный закон от 31 июля 2020 года № 259-ФЗ "О цифровых финансовых активах, цифровой валюте и о внесении изменений в отдельные законодательные акты Российской Федерации" (Собрание законодательства Российской Федерации, 2020, № 31, ст. 5018; 2022, № 29, ст. 5298) следующие изменения</w:t>
      </w:r>
    </w:p>
    <w:p>
      <w:r>
        <w:t>статью 7 дополнить частью 81 следующего содержания: "81. В случае неоднократного в течение одного года неисполнения оператором информационной системы, в которой осуществляется выпуск цифровых финансовых активов,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неоднократного в течение одного года нарушения требований нормативных актов Банка России, изданных в соответствии с указанным Федеральным законом, Банк России вправе исключить такого оператора из реестра операторов информационных систем в порядке, предусмотренном нормативным актом Банка России."</w:t>
      </w:r>
    </w:p>
    <w:p>
      <w:r>
        <w:t>статью 11 дополнить частью 131 следующего содержания: "131. В случае неоднократного в течение одного года неисполнения оператором обмена цифровых финансовых активов специальных экономических мер, предусмотренных статьей 31 Федерального закона от 30 декабря 2006 года № 281-ФЗ "О специальных экономических мерах и принудительных мерах", и (или) неоднократного в течение одного года нарушения требований нормативных актов Банка России, изданных в соответствии с указанным Федеральным законом, Банк России вправе исключить такого оператора из реестра операторов обмена цифровых финансовых активов в порядке, предусмотренном нормативным актом Банка России."</w:t>
      </w:r>
    </w:p>
    <w:p>
      <w:r>
        <w:rPr>
          <w:b/>
        </w:rPr>
        <w:t>Статья 17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