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w:t>
      </w:r>
    </w:p>
    <w:p>
      <w:r>
        <w:rPr>
          <w:b/>
        </w:rPr>
        <w:t>Статья 1</w:t>
      </w:r>
    </w:p>
    <w:p>
      <w:r>
        <w:t>Внести в Бюджетный кодекс Российской Федерации (Собрание законодательства Российской Федерации, 1998, № 31, ст. 3823; 2007, № 18, ст. 2117; 2017, № 31, ст. 4811; 2018, № 49, ст. 7528; 2019, № 52, ст. 7797; 2021, № 27, ст. 5072; 2022, № 48, ст. 8315) следующие изменения</w:t>
      </w:r>
    </w:p>
    <w:p>
      <w:r>
        <w:t>в статье 966: а) в абзаце первом пункта 3 слова "и базовыми нефтегазовыми доходами федерального бюджета," заменить словами ",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 б) пункт 4 изложить в следующей редакции: "4. Под базовой ценой на нефть понимается среднегодовая цена на нефть - 60 долларов США за один баррель, подлежащая ежегодной индексации на 2 процента начиная с 2027 года. 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2027 года. 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
        <w:t>статью 2201 дополнить пунктом 11 следующего содержания: "11.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
        <w:rPr>
          <w:b/>
        </w:rPr>
        <w:t>Статья 2</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2021, № 49, ст. 8148; 2022, № 48, ст. 8315) следующие изменения</w:t>
      </w:r>
    </w:p>
    <w:p>
      <w:r>
        <w:t>в части 3 статьи 2 слова "2026 года" заменить словами "2027 года"</w:t>
      </w:r>
    </w:p>
    <w:p>
      <w:r>
        <w:t>в части 4 статьи 5 слова "2026 года" заменить словами "2027 года"</w:t>
      </w:r>
    </w:p>
    <w:p>
      <w:r>
        <w:rPr>
          <w:b/>
        </w:rPr>
        <w:t>Статья 3</w:t>
      </w:r>
    </w:p>
    <w:p>
      <w:r>
        <w:t>Внести в статью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 2023, № 1, ст. 9; № 9, ст. 1416; № 12, ст. 1869; № 32, ст. 6148) следующие изменения</w:t>
      </w:r>
    </w:p>
    <w:p>
      <w:r>
        <w:t>части 4 и 11 признать утратившими силу</w:t>
      </w:r>
    </w:p>
    <w:p>
      <w:r>
        <w:t>в части 19 слова "частями 4 и 18" заменить словами "частью 18"</w:t>
      </w:r>
    </w:p>
    <w:p>
      <w:r>
        <w:t>часть 20 после слов "Министерство здравоохранения Российской Федерации" дополнить словами "в 2023 году"</w:t>
      </w:r>
    </w:p>
    <w:p>
      <w:r>
        <w:t>часть 25 дополнить пунктом 3 следующего содержания: "3) осуществлять финансовое обеспечение судов с учетом дополнительной численности судей федеральных судов общей юрисдикции в количестве до 506 единиц и работников их аппаратов (без персонала по охране и обслуживанию зданий, транспортного хозяйства) в количестве до 1385 единиц, судей федеральных арбитражных судов в количестве до 52 единиц и работников их аппаратов (без персонала по охране и обслуживанию зданий, транспортного хозяйства) в количестве до 118 единиц, а также работников управлений Судебного департамента при Верховном Суде Российской Федерации в субъектах Российской Федерации (без персонала по охране и обслуживанию зданий, транспортного хозяйства) в количестве до 139 единиц, необходимой для формирования штатов судов на территориях Донецкой Народной Республики, Луганской Народной Республики, Запорожской области и Херсонской области."</w:t>
      </w:r>
    </w:p>
    <w:p>
      <w:r>
        <w:rPr>
          <w:b/>
        </w:rPr>
        <w:t>Статья 4</w:t>
      </w:r>
    </w:p>
    <w:p>
      <w:r>
        <w:rPr>
          <w:b/>
        </w:rPr>
        <w:t xml:space="preserve">1. </w:t>
      </w:r>
      <w:r>
        <w:t>Приостановить с 1 января 2024 года до 1 января 2025 года действие абзаца третьего пункта 1 статьи 933, абзаца второго пункта 6 статьи 936 (в отношении субъектов Российской Федерации), пунктов 4 и 41 статьи 9611, пункта 3 статьи 1083, пункта 3 статьи 1101 (в части программ государственных внутренних заимствований субъекта Российской Федерации на очередной финансовый год и плановый период), пункта 3 статьи 1102, пункта 1 статьи 1152 (в части предоставления государственных гарантий Российской Федерации, государственных гарантий субъектов Российской Федерации, муниципальных гарантий на основании соответственно федерального закона о федеральном бюджете, законов (решений) о бюджетах), абзаца первого пункта 1 статьи 116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пункта 3 статьи 1214, пункта 1 статьи 126, абзаца третьего пункта 1 статьи 130 (в части дотаций на выравнивание бюджетной обеспеченности субъектов Российской Федерации в отношении Донецкой Народной Республики, Луганской Народной Республики, Запорожской области и Херсонской области), абзаца первого пункта 3 (в отношении Донецкой Народной Республики, Луганской Народной Республики, Запорожской области и Херсонской области), абзаца второго пункта 4 статьи 131, абзаца первого пункта 1 статьи 192, подпункта 1 пункта 2 и пункта 5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2 - 4 и 9 статьи 6 настоящего Федерального закона), подпункта 2 пункта 3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пункта 3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частями 2 - 4 и 9 статьи 6 настоящего Федерального закона) статьи 24223 Бюджетного кодекса Российской Федерации (Собрание законодательства Российской Федерации, 1998, № 31, ст. 3823; 2004, № 34, ст. 3535; 2007, № 18, ст. 2117; № 45, ст. 5424; 2008, № 48, ст. 5500; 2009, № 1, ст. 18; № 48, ст. 5733; 2010, № 31, ст. 4185; 2012, № 50, ст. 6967; 2013, № 19, ст. 2331; № 31, ст. 4191; 2014, № 43, ст. 5795; № 48, ст. 6656, 6664; № 52, ст. 7560; 2015, № 40, ст. 5468; № 51, ст. 7252; 2016, № 27, ст. 4278; № 49, ст. 6852; 2017, № 30, ст. 4452, 4458; № 31, ст. 4811; № 47, ст. 6841; 2018, № 1, ст. 18; № 49, ст. 7525, 7529; 2019, № 31, ст. 4437, 4466; № 52, ст. 7797; 2020, № 17, ст. 2698; № 24, ст. 3747; № 31, ст. 5022; № 42, ст. 6514; № 50, ст. 8068; № 52, ст. 8594; 2021, № 18, ст. 3052; № 27, ст. 5056, 5072; № 49, ст. 8148; 2022, № 11, ст. 1603; № 13, ст. 1954; № 45, ст. 7677; № 48, ст. 8315; 2023, № 1, ст. 9; № 16, ст. 2765; № 32, ст. 6148). (В редакции Федерального закона от 13.07.2024 № 177-ФЗ)</w:t>
      </w:r>
    </w:p>
    <w:p>
      <w:r>
        <w:rPr>
          <w:b/>
        </w:rPr>
        <w:t xml:space="preserve">2. </w:t>
      </w:r>
      <w:r>
        <w:t>Приостановить с 1 января 2026 года до 1 января 2027 года действие абзаца восьмого пункта 2 статьи 56 и пункта 2 статьи 1794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6656; 2015, № 45, ст. 6202; 2016, № 22, ст. 3093; № 49, ст. 6852; 2017, № 49, ст. 7317; 2018, № 1, ст. 18; № 11, ст. 1580; № 24, ст. 3408; № 49, ст. 7495, 7528; № 53, ст. 8430; 2019, № 16, ст. 1825; № 31, ст. 4466; № 52, ст. 7797; 2020, № 31, ст. 5022; № 42, ст. 6514; № 52, ст. 8594; 2021, № 27, ст. 5073, 5079; № 49, ст. 8148; 2022, № 9, ст. 1254; № 16, ст. 2603; № 29, ст. 5223, 5305; № 45, ст. 7677; № 48, ст. 8315; 2023, № 16, ст. 2765; № 32, ст. 6148)</w:t>
      </w:r>
    </w:p>
    <w:p>
      <w:r>
        <w:rPr>
          <w:b/>
        </w:rPr>
        <w:t>Статья 5</w:t>
      </w:r>
    </w:p>
    <w:p>
      <w:r>
        <w:rPr>
          <w:b/>
        </w:rPr>
        <w:t xml:space="preserve">1. </w:t>
      </w:r>
      <w:r>
        <w:t>Установить, что в 2024 году Правительство Российской Федерации вправе принимать решения о предоставлении в 2024 году государственных гарантий Российской Федерации, не предусмотренных Федеральным законом "О федеральном бюджете на 2024 год и на плановый период 2025 и 2026 годов" (Программой государственных гарантий Российской Федерации в валюте Российской Федерации на 2024 год и на плановый период 2025 и 2026 годов, Программой государственных гарантий Российской Федерации в иностранной валюте на 2024 год и на плановый период 2025 и 2026 годов), государственных гарантий Российской Федерации на условиях, отличных от условий, установленных Программой государственных гарантий Российской Федерации в валюте Российской Федерации на 2024 год и на плановый период 2025 и 2026 годов, Программой государственных гарантий Российской Федерации в иностранной валюте на 2024 год и на плановый период 2025 и 2026 годов, соответствующих требованиям Бюджетного кодекса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
        <w:rPr>
          <w:b/>
        </w:rPr>
        <w:t xml:space="preserve">2. </w:t>
      </w:r>
      <w:r>
        <w:t>Оказание государственной гарантийной поддержки Российской Федерации в 2024 году может осуществляться с превышением предусмотренных Федеральным законом "О федеральном бюджете на 2024 год и на плановый период 2025 и 2026 годов" показателей 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
        <w:rPr>
          <w:b/>
        </w:rPr>
        <w:t xml:space="preserve">3. </w:t>
      </w:r>
      <w:r>
        <w:t>Установить, что в 2024 году Правительство Российской Федерации вправе принимать решения о предоставлении в 2024 году государственных кредитов, не предусмотренных Программой предоставления государственных финансовых и государственных экспортных кредитов на 2024 год и на плановый период 2025 и 2026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2024 года</w:t>
      </w:r>
    </w:p>
    <w:p>
      <w:r>
        <w:rPr>
          <w:b/>
        </w:rPr>
        <w:t xml:space="preserve">4. </w:t>
      </w:r>
      <w:r>
        <w:t>Установить, что в 2024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фонда Российской Федерации без внесения изменений в закон о бюджете государственного внебюджетного фонда Российской Федерации направляют в федеральный бюджет доходы от поступления страховых взносов, срок уплаты которых в соответствии с решением Правительства Российской Федерации в 2022 году продлен на двенадцать месяцев, а также срок уплаты которых в соответствии с решением Правительства Российской Федерации в 2022 году продлен на двенадцать месяцев и по которым в 2023 году предоставлена рассрочка по уплате, но не более объема бюджетных ассигнований,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 Порядок и условия направления доходов от поступления указанных страховых взносов в федеральный бюджет устанавливаются Правительством Российской Федерации</w:t>
      </w:r>
    </w:p>
    <w:p>
      <w:r>
        <w:rPr>
          <w:b/>
        </w:rPr>
        <w:t xml:space="preserve">5. </w:t>
      </w:r>
      <w:r>
        <w:t>Установить, что в 2024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Бюджетного кодекса Российской Федерации, частями 2 и 3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w:t>
      </w:r>
    </w:p>
    <w:p>
      <w:r>
        <w:rPr>
          <w:b/>
        </w:rPr>
        <w:t xml:space="preserve">6.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2026 году составляет 0,36</w:t>
      </w:r>
    </w:p>
    <w:p>
      <w:r>
        <w:rPr>
          <w:b/>
        </w:rPr>
        <w:t xml:space="preserve">7. </w:t>
      </w:r>
      <w:r>
        <w:t>Установить,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2024 год и на плановый период 2025 и 2026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в прогнозе общего объема доходов федерального бюджета, на цели, предусмотренные частью 9 настоящей статьи</w:t>
      </w:r>
    </w:p>
    <w:p>
      <w:r>
        <w:rPr>
          <w:b/>
        </w:rPr>
        <w:t xml:space="preserve">8. </w:t>
      </w:r>
      <w:r>
        <w:t>Установить,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2024 год и на плановый период 2025 и 2026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 объема ненефтегазовых доходов, учтенного в прогнозе общего объема доходов федерального бюджета на 2024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частью 7 настоящей статьи</w:t>
      </w:r>
    </w:p>
    <w:p>
      <w:r>
        <w:rPr>
          <w:b/>
        </w:rPr>
        <w:t xml:space="preserve">81. </w:t>
      </w:r>
      <w:r>
        <w:t>Установить, что в ходе исполнения федерального бюджета в 2024 году Правительство Российской Федерации вправе принимать решения об увеличении бюджетных ассигнований резервного фонда Правительства Российской Федерации на сумму до 1500 миллиардов рублей без внесения изменений в Федеральный закон "О федеральном бюджете на 2024 год и на плановый период 2025 и 2026 годов" с превышением общего объема расходов федерального бюджета. (Дополнение частью - Федеральный закон от 29.10.2024 № 360-ФЗ)</w:t>
      </w:r>
    </w:p>
    <w:p>
      <w:r>
        <w:rPr>
          <w:b/>
        </w:rPr>
        <w:t xml:space="preserve">9. </w:t>
      </w:r>
      <w:r>
        <w:t>Установить, что в ходе исполнения федерального бюджета в 2024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2024 год и на плановый период 2025 и 2026 годов" могут быть внесены изменения по следующим основаниям</w:t>
      </w:r>
    </w:p>
    <w:p>
      <w:r>
        <w:rPr>
          <w:b/>
        </w:rPr>
        <w:t xml:space="preserve">10. </w:t>
      </w:r>
      <w:r>
        <w:t>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частями 7 - 9 настоящей статьи, и изменений, предусмотренных частями 15 и 16 настоящей статьи, для рассмотрения Комиссией в порядке, установленном пунктом 75 статьи 217 Бюджетного кодекса Российской Федерации</w:t>
      </w:r>
    </w:p>
    <w:p>
      <w:r>
        <w:rPr>
          <w:b/>
        </w:rPr>
        <w:t xml:space="preserve">11. </w:t>
      </w:r>
      <w:r>
        <w:t>Установить, что в ходе исполнения бюджетов государственных внебюджетных фондов Российской Федерации в 2024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порядке, установленном Правительством Российской Федерации,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w:t>
      </w:r>
    </w:p>
    <w:p>
      <w:r>
        <w:rPr>
          <w:b/>
        </w:rPr>
        <w:t xml:space="preserve">12. </w:t>
      </w:r>
      <w:r>
        <w:t>Органы управления государственных внебюджетных фондов Российской Федерации представляют предложения по внесению изменений в сводную бюджетную роспись, предусмотренные частями 4 и 11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
        <w:rPr>
          <w:b/>
        </w:rPr>
        <w:t xml:space="preserve">13. </w:t>
      </w:r>
      <w:r>
        <w:t>Комиссия в срок не позднее трех рабочих дней со дня поступления указанных в частях 12 и 24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
        <w:rPr>
          <w:b/>
        </w:rPr>
        <w:t xml:space="preserve">14. </w:t>
      </w:r>
      <w:r>
        <w:t>В случае, если Комиссия в течение трех рабочих дней со дня поступления указанных в частях 12 и 24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
        <w:rPr>
          <w:b/>
        </w:rPr>
        <w:t xml:space="preserve">15. </w:t>
      </w:r>
      <w:r>
        <w:t>Установить, что в 2024 году Правительство Российской Федерации вправе без внесения изменений в Федеральный закон "О федеральном бюджете на 2024 год и на плановый период 2025 и 2026 годов"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
        <w:rPr>
          <w:b/>
        </w:rPr>
        <w:t xml:space="preserve">16. </w:t>
      </w:r>
      <w:r>
        <w:t>Установить, что в 2024 году Правительство Российской Федерации вправе без внесения изменений в Федеральный закон "О федеральном бюджете на 2024 год и на плановый период 2025 и 2026 годов" вносить изменения в распределение объемов дотаций на выравнивание бюджетной обеспеченности субъектов Российской Федерации в отношении Донецкой Народной Республики, Луганской Народной Республики, Запорожской области и Херсонской области, в том числе с изменением общего объема указанных дотаций, предусмотренных федеральным бюджетом на соответствующий финансовый год</w:t>
      </w:r>
    </w:p>
    <w:p>
      <w:r>
        <w:rPr>
          <w:b/>
        </w:rPr>
        <w:t xml:space="preserve">17. </w:t>
      </w:r>
      <w:r>
        <w:t>Установить, что в 2024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подпунктов 3, 4 и 6 статьи 24227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части 20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
        <w:rPr>
          <w:b/>
        </w:rPr>
        <w:t xml:space="preserve">18. </w:t>
      </w:r>
      <w:r>
        <w:t>Установить, что в 2024 году режим лицевых счетов, указанных в частях 17, 19 и 20 настоящей статьи, включает в том числе запрет на перечисление средств с лицевых счетов, открытых юридическим лицам, указанным в частях 17 и 20 настоящей статьи, и федеральным автономным учреждениям, указанным в части 19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частью 17 настоящей статьи</w:t>
      </w:r>
    </w:p>
    <w:p>
      <w:r>
        <w:rPr>
          <w:b/>
        </w:rPr>
        <w:t xml:space="preserve">19. </w:t>
      </w:r>
      <w:r>
        <w:t>Установить, что в 2024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 соответствии с федеральными законами только на счетах, открытых в кредитных организациях</w:t>
      </w:r>
    </w:p>
    <w:p>
      <w:r>
        <w:rPr>
          <w:b/>
        </w:rPr>
        <w:t xml:space="preserve">20. </w:t>
      </w:r>
      <w:r>
        <w:t>Установить, что средства от возврата ранее произведенных юридическими лицами, указанными в части 17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
        <w:rPr>
          <w:b/>
        </w:rPr>
        <w:t xml:space="preserve">21. </w:t>
      </w:r>
      <w:r>
        <w:t>Установить, что в 2024 году средства Фонда национального благосостояния могут размещаться в иностранную валюту и следующие виды финансовых активов</w:t>
      </w:r>
    </w:p>
    <w:p>
      <w:r>
        <w:rPr>
          <w:b/>
        </w:rPr>
        <w:t xml:space="preserve">22. </w:t>
      </w:r>
      <w:r>
        <w:t>Установить, что не использованные на 1 января 2024 года остатки бюджетных ассигнований на предоставление из федерального бюджета бюджетам субъектов Российской Федерации иных межбюджетных трансфертов направляются в 2024 году на цели, соответствующие ранее установленным целям, в определяемом Правительством Российской Федерации порядке в соответствии с абзацем пятым пункта 4 статьи 94 Бюджетного кодекса Российской Федерации</w:t>
      </w:r>
    </w:p>
    <w:p>
      <w:r>
        <w:rPr>
          <w:b/>
        </w:rPr>
        <w:t xml:space="preserve">23. </w:t>
      </w:r>
      <w:r>
        <w:t>Установить, что в 2024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бюджетного кредита на пополнение остатка средств на едином счете бюджета, бюджетных кредитов, предоставленных в соответствии с частями 36 и 41 статьи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
        <w:rPr>
          <w:b/>
        </w:rPr>
        <w:t xml:space="preserve">24. </w:t>
      </w:r>
      <w:r>
        <w:t>Установить, что в 2024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
        <w:rPr>
          <w:b/>
        </w:rPr>
        <w:t xml:space="preserve">25. </w:t>
      </w:r>
      <w:r>
        <w:t>Установить, что в ходе исполнения федерального бюджета в 2024 году в целях осуществления замены (замещения) государственных ценных бумаг Российской Федерации в соответствии со статьей 1051 Бюджетного кодекса Российской Федерации могут быть увеличены бюджетные ассигнования на погашение государственных ценных бумаг Российской Федерации, номинальная стоимость которых указана в иностранной валюте, за счет увеличения объема поступлений от размещения государственных ценных бумаг Российской Федерации, номинальная стоимость которых указана в иностранной валюте. (Дополнение частью - Федеральный закон от 13.07.2024 № 177-ФЗ)</w:t>
      </w:r>
    </w:p>
    <w:p>
      <w:r>
        <w:rPr>
          <w:b/>
        </w:rPr>
        <w:t xml:space="preserve">26. </w:t>
      </w:r>
      <w:r>
        <w:t>Установить, что в 2024 году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(Дополнение частью - Федеральный закон от 13.07.2024 № 177-ФЗ)</w:t>
      </w:r>
    </w:p>
    <w:p>
      <w:r>
        <w:rPr>
          <w:b/>
        </w:rPr>
        <w:t xml:space="preserve">27. </w:t>
      </w:r>
      <w:r>
        <w:t>Установить, что в 2024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2025 год и на плановый период 2026 и 2027 годов не позднее 1 октября 2024 года. (Дополнение частью - Федеральный закон от 13.07.2024 № 177-ФЗ)</w:t>
      </w:r>
    </w:p>
    <w:p>
      <w:r>
        <w:rPr>
          <w:b/>
        </w:rPr>
        <w:t xml:space="preserve">28. </w:t>
      </w:r>
      <w:r>
        <w:t>Установить, что в 2024 году Правительство Российской Федерации вправе осуществлять государственные внутренние заимствования Российской Федерации с превышением предусмотренных Федеральным законом "О федеральном бюджете на 2024 год и на плановый период 2025 и 2026 годов" показателей верхнего предела государственного внутреннего долга Российской Федерации, программы государственных внутренних заимствований Российской Федерации на 2024 год. (Дополнение частью - Федеральный закон от 29.10.2024 № 360-ФЗ)</w:t>
      </w:r>
    </w:p>
    <w:p>
      <w:r>
        <w:rPr>
          <w:b/>
        </w:rPr>
        <w:t xml:space="preserve">9. </w:t>
      </w:r>
      <w:r>
        <w:t>в случае перераспределения (увеличения) бюджетных ассигнований, зарезервированных в соответствии с частью 1 статьи 21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
        <w:rPr>
          <w:b/>
        </w:rPr>
        <w:t xml:space="preserve">9. </w:t>
      </w:r>
      <w:r>
        <w:t>в случае уменьшения расходов федерального бюджета, осуществляемых в случае и в пределах поступления отдельных видов доходов, на сумму уменьшения прогноза поступления соответствующих видов доходов с соответствующим уменьшением общего объема расходов федерального бюджета</w:t>
      </w:r>
    </w:p>
    <w:p>
      <w:r>
        <w:rPr>
          <w:b/>
        </w:rPr>
        <w:t xml:space="preserve">21. </w:t>
      </w:r>
      <w:r>
        <w:t>депозиты и остатки на банковских счетах в Центральном банке Российской Федерации, в том числе в драгоценных металлах</w:t>
      </w:r>
    </w:p>
    <w:p>
      <w:r>
        <w:rPr>
          <w:b/>
        </w:rPr>
        <w:t xml:space="preserve">21. </w:t>
      </w:r>
      <w:r>
        <w:t>государственные ценные бумаги Российской Федерации</w:t>
      </w:r>
    </w:p>
    <w:p>
      <w:r>
        <w:rPr>
          <w:b/>
        </w:rPr>
        <w:t xml:space="preserve">21. </w:t>
      </w:r>
      <w:r>
        <w:t>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
        <w:rPr>
          <w:b/>
        </w:rPr>
        <w:t xml:space="preserve">21. </w:t>
      </w:r>
      <w:r>
        <w:t>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4 250 миллиардов рублей</w:t>
      </w:r>
    </w:p>
    <w:p>
      <w:r>
        <w:rPr>
          <w:b/>
        </w:rPr>
        <w:t xml:space="preserve">21. </w:t>
      </w:r>
      <w:r>
        <w:t>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
        <w:rPr>
          <w:b/>
        </w:rPr>
        <w:t xml:space="preserve">21. </w:t>
      </w:r>
      <w:r>
        <w:t>депозиты в государственной корпорации развития "ВЭБ.РФ", решения о размещении которых приняты до 1 октября 2022 года</w:t>
      </w:r>
    </w:p>
    <w:p>
      <w:r>
        <w:rPr>
          <w:b/>
        </w:rPr>
        <w:t xml:space="preserve">21. </w:t>
      </w:r>
      <w:r>
        <w:t>паи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 154-ФЗ "О Российском Фонде Прямых Инвестиций"</w:t>
      </w:r>
    </w:p>
    <w:p>
      <w:r>
        <w:rPr>
          <w:b/>
        </w:rPr>
        <w:t xml:space="preserve">21. </w:t>
      </w:r>
      <w:r>
        <w:t>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
        <w:rPr>
          <w:b/>
        </w:rPr>
        <w:t>Статья 6</w:t>
      </w:r>
    </w:p>
    <w:p>
      <w:r>
        <w:rPr>
          <w:b/>
        </w:rPr>
        <w:t xml:space="preserve">1. </w:t>
      </w:r>
      <w:r>
        <w:t>Установить, что в 2024 году в дополнение к средствам, предусмотренным пунктом 1 статьи 24223 Бюджетного кодекса Российской Федерации, территориальные органы Федерального казначейства осуществляют в порядке, предусмотренном пунктом 3 указанной статьи, казначейское сопровождение средств, определенных Правительством Российской Федерации на основании обращений юридических лиц</w:t>
      </w:r>
    </w:p>
    <w:p>
      <w:r>
        <w:rPr>
          <w:b/>
        </w:rPr>
        <w:t xml:space="preserve">2. </w:t>
      </w:r>
      <w:r>
        <w:t>Установить, что в 2024 году при казначейском сопровождении средств, предоставляемых на основании контрактов (договоров), указанных в пунктах 3, 6 - 8 части 2 и пунктах 1 - 4 части 3 статьи 5 Федерального закона "О федеральном бюджете на 2024 год и на плановый период 2025 и 2026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
        <w:rPr>
          <w:b/>
        </w:rPr>
        <w:t xml:space="preserve">3. </w:t>
      </w:r>
      <w:r>
        <w:t>Установить, что в 2024 году при казначейском сопровождении средств перечисление авансовых платежей по контрактам (договорам), указанным в части 2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порядке и по форме, которые установлены Правительством Российской Федерации</w:t>
      </w:r>
    </w:p>
    <w:p>
      <w:r>
        <w:rPr>
          <w:b/>
        </w:rPr>
        <w:t xml:space="preserve">4. </w:t>
      </w:r>
      <w:r>
        <w:t>Установить, что в 2024 году при казначейском сопровождении средств, предоставляемых на основании контрактов (договоров), указанных в пунктах 6 и 7 части 2, пунктах 1 - 4 части 3 статьи 5 Федерального закона "О федеральном бюджете на 2024 год и на плановый период 2025 и 2026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
        <w:rPr>
          <w:b/>
        </w:rPr>
        <w:t xml:space="preserve">5. </w:t>
      </w:r>
      <w:r>
        <w:t>Установить, что в 2024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законами о федеральном бюджете, действовавшими до дня вступления в силу Федерального закона "О федеральном бюджете на 2024 год и на плановый период 2025 и 2026 годов", применяются положения частей 2 - 4 настоящей статьи</w:t>
      </w:r>
    </w:p>
    <w:p>
      <w:r>
        <w:rPr>
          <w:b/>
        </w:rPr>
        <w:t xml:space="preserve">6. </w:t>
      </w:r>
      <w:r>
        <w:t>Установить, что до 1 января 2025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оказанием содействия в подготовке и проведении выборов Президента Российской Федерации,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распространяются положения подпункта 1 пункта 3 статьи 130 и пункта 3 статьи 136 Бюджетного кодекса Российской Федерации. (В редакции Федерального закона от 25.12.2023 № 628-ФЗ)</w:t>
      </w:r>
    </w:p>
    <w:p>
      <w:r>
        <w:rPr>
          <w:b/>
        </w:rPr>
        <w:t xml:space="preserve">7. </w:t>
      </w:r>
      <w:r>
        <w:t>Установить, что в 2024 году дополнительно к случаям, установленным бюджетным законодательством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w:t>
      </w:r>
    </w:p>
    <w:p>
      <w:r>
        <w:rPr>
          <w:b/>
        </w:rPr>
        <w:t xml:space="preserve">8. </w:t>
      </w:r>
      <w:r>
        <w:t>Установить, что в 2024 году дополнительно к случаям, установленным пунктом 1 статьи 24226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администрации)</w:t>
      </w:r>
    </w:p>
    <w:p>
      <w:r>
        <w:rPr>
          <w:b/>
        </w:rPr>
        <w:t xml:space="preserve">9. </w:t>
      </w:r>
      <w:r>
        <w:t>Установить, что в 2024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 орган, осуществляющий казначейское сопровождение) средств, определенных в соответствии со статьей 24226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2 - 4 настоящей статьи</w:t>
      </w:r>
    </w:p>
    <w:p>
      <w:r>
        <w:rPr>
          <w:b/>
        </w:rPr>
        <w:t xml:space="preserve">10. </w:t>
      </w:r>
      <w:r>
        <w:t>Установить, что в 2024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 (В редакции Федерального закона от 25.12.2023 № 628-ФЗ)</w:t>
      </w:r>
    </w:p>
    <w:p>
      <w:r>
        <w:rPr>
          <w:b/>
        </w:rPr>
        <w:t xml:space="preserve">11. </w:t>
      </w:r>
      <w:r>
        <w:t>Установить, что в 2024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 (В редакции Федерального закона от 25.12.2023 № 628-ФЗ)</w:t>
      </w:r>
    </w:p>
    <w:p>
      <w:r>
        <w:rPr>
          <w:b/>
        </w:rPr>
        <w:t xml:space="preserve">12. </w:t>
      </w:r>
      <w:r>
        <w:t>Установить, что в ходе исполнения бюджета субъекта Российской Федерации (местного бюджета) в 2024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мероприятий, связанных с оказанием содействия в подготовке и проведении выборов Президента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 (В редакции Федерального закона от 25.12.2023 № 628-ФЗ)</w:t>
      </w:r>
    </w:p>
    <w:p>
      <w:r>
        <w:rPr>
          <w:b/>
        </w:rPr>
        <w:t xml:space="preserve">13. </w:t>
      </w:r>
      <w:r>
        <w:t>Внесение изменений в сводную бюджетную роспись бюджета субъекта Российской Федерации (местного бюджета) по основаниям, установленным частью 12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14. </w:t>
      </w:r>
      <w:r>
        <w:t>Установить, что по итогам исполнения бюджета субъекта Российской Федерации (местного бюджета) в 2024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 (В редакции Федерального закона от 25.12.2023 № 628-ФЗ)</w:t>
      </w:r>
    </w:p>
    <w:p>
      <w:r>
        <w:rPr>
          <w:b/>
        </w:rPr>
        <w:t xml:space="preserve">15. </w:t>
      </w:r>
      <w:r>
        <w:t>Установить, что до 1 января 2025 года на средства, предоставляемые из бюджетов бюджетной системы Российской Федерации в соответствии с решениями, предусмотренными частями 9 - 11 и 24 статьи 5 настоящего Федерального закона, частью 12 настоящей статьи и пунктами 3 и 7 статьи 217 Бюджетного кодекса Российской Федерации, и основаниями, предусмотренными в соответствии с пунктом 8 статьи 217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распространяются положения пункта 2 (в части предоставления субсидий в случаях, предусмотренных законом (решением) о соответствующем бюджете), абзаца первого пункта 7, абзаца первого пункта 8 статьи 78, пунктов 2 и 4 статьи 781 (в части утверждения законом (решением) о соответствующем бюджете бюджетных ассигнований на предоставление субсидий), пункта 5 статьи 783, абзацев первого и второго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абзаца первого пункта 4 и абзаца первого пункта 41 статьи 132, абзаца первого пункта 11 и пункта 12 статьи 1321, пункта 2 статьи 133, пункта 3 статьи 1332, абзаца пятого пункта 4 статьи 139, абзаца первого части четвертой и части седьмой статьи 1391, пункта 5 статьи 140 Бюджетного кодекса Российской Федерации</w:t>
      </w:r>
    </w:p>
    <w:p>
      <w:r>
        <w:rPr>
          <w:b/>
        </w:rPr>
        <w:t xml:space="preserve">151. </w:t>
      </w:r>
      <w:r>
        <w:t>Установить, что в 2024 году дополнительно к случаям, установленным пунктом 1 статьи 1321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 (Дополнение частью - Федеральный закон от 30.09.2024 № 336-ФЗ)</w:t>
      </w:r>
    </w:p>
    <w:p>
      <w:r>
        <w:rPr>
          <w:b/>
        </w:rPr>
        <w:t xml:space="preserve">16. </w:t>
      </w:r>
      <w:r>
        <w:t>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пункте 1 части 1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и части 32 статьи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поступления в федеральный бюджет налоговых доходов, определяемых в соответствии с методикой расчета поступления налоговых доходов от реализации новых инвестиционных проектов, которые будут одобрены до 1 января 2025 года.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
        <w:rPr>
          <w:b/>
        </w:rPr>
        <w:t xml:space="preserve">161. </w:t>
      </w:r>
      <w:r>
        <w:t>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части 4 статьи 16 Федерального закона от 2 декабря 2019 года № 380-ФЗ "О федеральном бюджете на 2020 год и на плановый период 2021 и 2022 годов", пункте 1 части 1 и части 2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части 32 и пункте 3 части 33 статьи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страховых взносов, поступающих в бюджеты государственных внебюджетных фондов и определяемых в соответствии с методикой расчета страховых взносов от реализации новых инвестиционных проектов в сфере туристской деятельности, а также в объеме предоставленных субъектами Российской Федерации льгот по налогам, уплачиваемым юридическими лицами, в форме инвестиционного налогового вычета юридическому лицу, заключившему соглашение о реализации инвестиционного проекта,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в рамках реализации новых инвестиционных проектов, которые были одобрены до 1 января 2025 года. Порядок списания задолженности, методика расчета страховых взносов от реализации новых инвестиционных проектов в сфере туристской деятельности и методика расчета предоставленных субъектами Российской Федерации льгот по налогам в целях реализации положений настоящей части определяются Правительством Российской Федерации. (Дополнение частью - Федеральный закон от 13.07.2024 № 177-ФЗ)</w:t>
      </w:r>
    </w:p>
    <w:p>
      <w:r>
        <w:rPr>
          <w:b/>
        </w:rPr>
        <w:t xml:space="preserve">17. </w:t>
      </w:r>
      <w:r>
        <w:t>Установить, что в 2024 году бюджетные ассигнования в объеме межбюджетного трансферта из федерального бюджета, подлежащего направлению на возмещение произведенных субъектом Российской Федерации расходов за счет предоставленных в 2023 году субъекту Российской Федерации бюджетных кредитов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предусмотренных частью 41 статьи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не учитываются при формировании бюджетных ассигнований дорожного фонда субъекта Российской Федерации</w:t>
      </w:r>
    </w:p>
    <w:p>
      <w:r>
        <w:rPr>
          <w:b/>
        </w:rPr>
        <w:t xml:space="preserve">18. </w:t>
      </w:r>
      <w:r>
        <w:t>(Часть утратила силу - Федеральный закон от 29.10.2024 № 367-ФЗ)</w:t>
      </w:r>
    </w:p>
    <w:p>
      <w:r>
        <w:rPr>
          <w:b/>
        </w:rPr>
        <w:t xml:space="preserve">19. </w:t>
      </w:r>
      <w:r>
        <w:t>Установить, что в 2026 году при определении в соответствии с пунктом 31 статьи 58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w:t>
      </w:r>
    </w:p>
    <w:p>
      <w:r>
        <w:rPr>
          <w:b/>
        </w:rPr>
        <w:t xml:space="preserve">20. </w:t>
      </w:r>
      <w:r>
        <w:t>Установить, что до 1 января 2025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пункта 15 статьи 241 Бюджетного кодекса Российской Федерации в случаях, предусмотренных отдельными решениями Правительства Российской Федерации, или в порядке, определенном Правительством Российской Федерации. (Дополнение частью - Федеральный закон от 25.12.2023 № 628-ФЗ)</w:t>
      </w:r>
    </w:p>
    <w:p>
      <w:r>
        <w:rPr>
          <w:b/>
        </w:rPr>
        <w:t xml:space="preserve">21. </w:t>
      </w:r>
      <w:r>
        <w:t>Установить, что по 31 декабря 2024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части административные штрафы с 1 января по 31 декабря 2024 года включительно. (Дополнение частью - Федеральный закон от 13.07.2024 № 177-ФЗ)</w:t>
      </w:r>
    </w:p>
    <w:p>
      <w:r>
        <w:rPr>
          <w:b/>
        </w:rPr>
        <w:t xml:space="preserve">22. </w:t>
      </w:r>
      <w:r>
        <w:t>Установить, что в 2024 году признается безнадежной к взысканию и подлежит списанию задолженность органов местного самоуправления, муниципальных учреждений, муниципальных унитарных предприятий, в том числе казенных, по административным штрафам, наложенным по результатам осуществления государственного контроля (надзора), и по исполнительскому сбору, образовавшаяся по состоянию на 1 июля 2022 года и учитываемая на дату принятия администратором доходов бюджета в соответствии с настоящей статьей решения о признании безнадежной к взысканию задолженности. (Дополнение частью - Федеральный закон от 13.07.2024 № 177-ФЗ)</w:t>
      </w:r>
    </w:p>
    <w:p>
      <w:r>
        <w:rPr>
          <w:b/>
        </w:rPr>
        <w:t xml:space="preserve">23. </w:t>
      </w:r>
      <w:r>
        <w:t>Решение о признании безнадежной к взысканию задолженности, указанной в части 22 настоящей статьи, принимается администратором доходов бюджета в порядке, установленном пунктом 4 статьи 472 Бюджетного кодекса Российской Федерации. (Дополнение частью - Федеральный закон от 13.07.2024 № 177-ФЗ)</w:t>
      </w:r>
    </w:p>
    <w:p>
      <w:r>
        <w:rPr>
          <w:b/>
        </w:rPr>
        <w:t xml:space="preserve">24. </w:t>
      </w:r>
      <w:r>
        <w:t>Исполнительные документы о взыскании задолженности, указанной в части 22 настоящей статьи, подлежат отмене, а возбужденные на их основании исполнительные производства подлежат прекращению в соответствии с законодательством Российской Федерации об исполнительном производстве. (Дополнение частью - Федеральный закон от 13.07.2024 № 177-ФЗ)</w:t>
      </w:r>
    </w:p>
    <w:p>
      <w:r>
        <w:rPr>
          <w:b/>
        </w:rPr>
        <w:t xml:space="preserve">25. </w:t>
      </w:r>
      <w:r>
        <w:t>Установить, что расчетные налоговые доходы от уплаты туристического налога учитываются при определении уровня расчетной бюджетной обеспеченности субъектов Российской Федерации, федеральной территории "Сириус" для распределения дотаций на выравнивание бюджетной обеспеченности субъектов Российской Федерации начиная с 2030 года. (Дополнение частью - Федеральный закон от 13.07.2024 № 177-ФЗ)</w:t>
      </w:r>
    </w:p>
    <w:p>
      <w:r>
        <w:rPr>
          <w:b/>
        </w:rPr>
        <w:t xml:space="preserve">26. </w:t>
      </w:r>
      <w:r>
        <w:t>Установить, что государственное (муниципальное) задание, установленное в отношении государственных (муниципальных) учреждений на 2024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2024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 (Дополнение частью - Федеральный закон от 30.09.2024 № 336-ФЗ)</w:t>
      </w:r>
    </w:p>
    <w:p>
      <w:r>
        <w:rPr>
          <w:b/>
        </w:rPr>
        <w:t>Статья 7</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пунктов 3 и 4 статьи 966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федерального бюджета, начиная с федерального бюджета на 2024 год и на плановый период 2025 и 2026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