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2015, № 27, ст. 3950; № 29, ст. 4342; 2016, № 27, ст. 4250; 2017, № 31, ст. 4786; 2018, № 1, ст. 65; № 31, ст. 4852; 2019, № 49, ст. 6953; № 52, ст. 7835; 2021, № 15, ст. 2433; № 18, ст. 3077; 2022, № 24, ст. 3932; № 27, ст. 4611) следующие изменения: 1) статью 3 дополнить пунктами 18 - 20 следующего содержания: "18) федеральный каталог продукции для федеральных нужд - структурированный перечень товаров, поставляемых по государственному оборонному заказу (далее - товары, подлежащие каталогизации), включающий систематизированную информацию о технических и качественных характеристиках, условиях эксплуатации товаров, подлежащих каталогизации, их разработчиках, изготовителях (поставщиках) (далее - информация о товарах, подлежащих каталогизации), применяемый государственными заказчиками, головными исполнителями и исполнителями при формировании, размещении и выполнении государственного оборонного заказа; 19) федеральный центр каталогизации продукции для федеральных нужд - координатор работ по каталогизации продукции для федеральных нужд; 20) федеральный номенклатурный номер - учетный номер товара, подлежащего каталогизации, в федеральном каталоге продукции для федеральных нужд."; 2) главу 2 дополнить статьей 61-1 следующего содержания: "Статья 61-1. Федеральная система каталогизации продукции для федеральных нужд 1. Федеральная система каталогизации продукции для федеральных нужд создается для информационного обеспечения государственных заказчиков, головных исполнителей и исполнителей с учетом требований к информационной безопасности и защите сведений,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нормативно-правовому регулированию и координации работ по созданию, формированию, функционированию и развитию федеральной системы каталогизации продукции для федеральных нужд, а также по организации деятельности федерального центра каталогизации продукции для федеральных нужд, определяется Правительством Российской Федерации</w:t>
      </w:r>
    </w:p>
    <w:p>
      <w:r>
        <w:rPr>
          <w:b/>
        </w:rPr>
        <w:t xml:space="preserve">3. </w:t>
      </w:r>
      <w:r>
        <w:t>Федеральная система каталогизации продукции для федеральных нужд включает в себя</w:t>
      </w:r>
    </w:p>
    <w:p>
      <w:r>
        <w:rPr>
          <w:b/>
        </w:rPr>
        <w:t xml:space="preserve">4. </w:t>
      </w:r>
      <w:r>
        <w:t>Порядок создания, формирования и функционирования федеральной системы каталогизации продукции для федеральных нужд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В порядке, указанном в части 4 настоящей статьи, определяются правила формирования, ведения и применения федерального каталога продукции для федеральных нужд (в том числе правила формирования и ведения его разделов), правила присвоения федерального номенклатурного номера товару, подлежащему каталогизации, и порядок финансирования работ по каталогизации</w:t>
      </w:r>
    </w:p>
    <w:p>
      <w:r>
        <w:rPr>
          <w:b/>
        </w:rPr>
        <w:t xml:space="preserve">6. </w:t>
      </w:r>
      <w:r>
        <w:t>Правила формирования, ведения и применения федерального каталога продукции для федеральных нужд должны содержать в том числе сроки, способы и периодичность представления головными исполнителями, исполнителями информации о товарах, подлежащих каталогизации, для включения такой информации в федеральный каталог продукции для федеральных нужд</w:t>
      </w:r>
    </w:p>
    <w:p>
      <w:r>
        <w:rPr>
          <w:b/>
        </w:rPr>
        <w:t xml:space="preserve">7. </w:t>
      </w:r>
      <w:r>
        <w:t>Под работами по каталогизации понимается деятельность по формированию, ведению и применению федерального каталога продукции для федеральных нужд, по присвоению федерального номенклатурного номера товару, подлежащему каталогизации, а также информационное и методическое обеспечение такой деятельности</w:t>
      </w:r>
    </w:p>
    <w:p>
      <w:r>
        <w:rPr>
          <w:b/>
        </w:rPr>
        <w:t xml:space="preserve">8. </w:t>
      </w:r>
      <w:r>
        <w:t>Головные исполнители, исполнители, являющиеся участниками работ по каталогизации, обязаны обеспечивать полноту, достоверность, актуальность информации о товарах, подлежащих каталогизации, и своевременность ее размещения в федеральном каталоге продукции для федеральных нужд</w:t>
      </w:r>
    </w:p>
    <w:p>
      <w:r>
        <w:rPr>
          <w:b/>
        </w:rPr>
        <w:t xml:space="preserve">9. </w:t>
      </w:r>
      <w:r>
        <w:t>Иные участники работ по каталогизации и их полномочия, включая полномочия федеральных органов исполнительной власти по формированию и ведению разделов федерального каталога продукции для федеральных нужд, определяются Правительством Российской Федерации</w:t>
      </w:r>
    </w:p>
    <w:p>
      <w:r>
        <w:rPr>
          <w:b/>
        </w:rPr>
        <w:t xml:space="preserve">10. </w:t>
      </w:r>
      <w:r>
        <w:t>Не подлежит размещению в федеральном каталоге продукции для федеральных нужд информация о товарах, поставляемых по государственному оборонному заказу в целях обеспечения органов внешней разведки Российской Федерации средствами разведывательной деятельности, в целях обеспечения органов федеральной службы безопасности средствами оперативно-служебной деятельности, борьбы с терроризмом, а также в целях обеспечения Государственной корпорации по атомной энергии "Росатом" товарами для разработки, испытаний, производства, разборки и утилизации ядерных боеприпасов и ядерных зарядов, обеспечения их надежности и безопасности на всех стадиях жизненного цикла, поддержания базовых и критических технологий на всех стадиях жизненного цикла ядерных боеприпасов, ядерных зарядов, в том числе обеспечения ядерной и радиационной безопасности, формирования государственного запаса специального сырья и делящихся материалов.";</w:t>
      </w:r>
    </w:p>
    <w:p>
      <w:r>
        <w:rPr>
          <w:b/>
        </w:rPr>
        <w:t xml:space="preserve">3. </w:t>
      </w:r>
      <w:r>
        <w:t>федеральный каталог продукции для федеральных нужд</w:t>
      </w:r>
    </w:p>
    <w:p>
      <w:r>
        <w:rPr>
          <w:b/>
        </w:rPr>
        <w:t xml:space="preserve">3. </w:t>
      </w:r>
      <w:r>
        <w:t>классификаторы, справочники и иные нормативные документы, которые необходимы для проведения работ по каталогизации, перечень и (или) порядок ведения или применения которых определяются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информационные технологии, обеспечивающие формирование и ведение федерального каталога продукции для федеральных нужд</w:t>
      </w:r>
    </w:p>
    <w:p>
      <w:r>
        <w:rPr>
          <w:b/>
        </w:rPr>
        <w:t xml:space="preserve">10. </w:t>
      </w:r>
      <w:r>
        <w:t>статью 7 дополнить пунктами 22 и 23 следующего содержания: "22) устанавливает в государственном контракте условие об обязательном включении в федеральный каталог продукции для федеральных нужд информации о товарах, подлежащих каталогизации</w:t>
      </w:r>
    </w:p>
    <w:p>
      <w:r>
        <w:rPr>
          <w:b/>
        </w:rPr>
        <w:t xml:space="preserve">10. </w:t>
      </w:r>
      <w:r>
        <w:t>использует информацию о товарах, подлежащих каталогизации, из федерального каталога продукции для федеральных нужд при формировании, размещении и выполнении государственного оборонного заказа."</w:t>
      </w:r>
    </w:p>
    <w:p>
      <w:r>
        <w:rPr>
          <w:b/>
        </w:rPr>
        <w:t xml:space="preserve">10. </w:t>
      </w:r>
      <w:r>
        <w:t>в статье 8:</w:t>
      </w:r>
    </w:p>
    <w:p>
      <w:r>
        <w:rPr>
          <w:b/>
        </w:rPr>
        <w:t xml:space="preserve">10. </w:t>
      </w:r>
      <w:r>
        <w:t>устанавливает в контрактах, заключаемых с исполнителями, условие об обязательном включении в федеральный каталог продукции для федеральных нужд информации о товарах, подлежащих каталогизации</w:t>
      </w:r>
    </w:p>
    <w:p>
      <w:r>
        <w:rPr>
          <w:b/>
        </w:rPr>
        <w:t xml:space="preserve">10. </w:t>
      </w:r>
      <w:r>
        <w:t>использует информацию о товарах, подлежащих каталогизации, из федерального каталога продукции для федеральных нужд при выполнении государственного оборонного заказа;";</w:t>
      </w:r>
    </w:p>
    <w:p>
      <w:r>
        <w:rPr>
          <w:b/>
        </w:rPr>
        <w:t xml:space="preserve">10. </w:t>
      </w:r>
      <w:r>
        <w:t>использует информацию о товарах, подлежащих каталогизации, из федерального каталога продукции для федеральных нужд при выполнении государственного оборонного заказа;"</w:t>
      </w:r>
    </w:p>
    <w:p>
      <w:r>
        <w:rPr>
          <w:b/>
        </w:rPr>
        <w:t xml:space="preserve">10. </w:t>
      </w:r>
      <w:r>
        <w:t>часть 1 дополнить пунктами 211 - 213 следующего содержания: "211) проводит работы по включению в федеральный каталог продукции для федеральных нужд информации о товарах, подлежащих каталогизации</w:t>
      </w:r>
    </w:p>
    <w:p>
      <w:r>
        <w:rPr>
          <w:b/>
        </w:rPr>
        <w:t xml:space="preserve">10. </w:t>
      </w:r>
      <w:r>
        <w:t>часть 2 дополнить пунктами 181 и 182 следующего содержания: "181) проводит работы по включению в федеральный каталог продукции для федеральных нужд информации о товарах, подлежащих каталогизации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