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2025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4160; 2017, № 27, ст. 3951; 2019, № 18, ст. 2190; № 40, ст. 5488; 2023, № 10, ст. 1573)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2024 года составляет 85,47 процента, с 1 октября 2024 года - 89,83 процента от размера указанного денежного довольствия. (В редакции Федерального закона от 13.07.2024 № 178-ФЗ)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