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2024 год и на плановый период 2025 и 2026 годов</w:t>
      </w:r>
    </w:p>
    <w:p>
      <w:r>
        <w:rPr>
          <w:b/>
        </w:rPr>
        <w:t>Статья 1. Основные характеристики бюджета Федерального фонда обязательного медицинского страхования на 2024 год и на плановый период 2025 и 2026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2024 год</w:t>
      </w:r>
    </w:p>
    <w:p>
      <w:r>
        <w:rPr>
          <w:b/>
        </w:rPr>
        <w:t xml:space="preserve">2. </w:t>
      </w:r>
      <w:r>
        <w:t>Утвердить основные характеристики бюджета Фонда на плановый период 2025 и 2026 годов</w:t>
      </w:r>
    </w:p>
    <w:p>
      <w:r>
        <w:rPr>
          <w:b/>
        </w:rPr>
        <w:t xml:space="preserve">1. </w:t>
      </w:r>
      <w:r>
        <w:t>прогнозируемый общий объем доходов бюджета Фонда в сумме 3 738 679 381,6 тыс. рублей, в том числе за счет межбюджетных трансфертов, получаемых из федерального бюджета в сумме 486 601 103,9 тыс. рублей</w:t>
      </w:r>
    </w:p>
    <w:p>
      <w:r>
        <w:rPr>
          <w:b/>
        </w:rPr>
        <w:t xml:space="preserve">1. </w:t>
      </w:r>
      <w:r>
        <w:t>общий объем расходов бюджета Фонда в сумме 3 885 765 031,4 тыс. рублей</w:t>
      </w:r>
    </w:p>
    <w:p>
      <w:r>
        <w:rPr>
          <w:b/>
        </w:rPr>
        <w:t xml:space="preserve">1. </w:t>
      </w:r>
      <w:r>
        <w:t>объем дефицита бюджета Фонда в сумме 147 085 649,8 тыс. рублей</w:t>
      </w:r>
    </w:p>
    <w:p>
      <w:r>
        <w:rPr>
          <w:b/>
        </w:rPr>
        <w:t xml:space="preserve">2. </w:t>
      </w:r>
      <w:r>
        <w:t>прогнозируемый общий объем доходов бюджета Фонда на 2025 год в сумме 3 931 693 024,9 тыс. рублей, в том числе за счет межбюджетных трансфертов, получаемых из федерального бюджета в сумме 504 290 172,3 тыс. рублей, и на 2026 год в сумме 4 192 138 510,6 тыс. рублей, в том числе за счет межбюджетных трансфертов, получаемых из федерального бюджета в сумме 526 173 836,9 тыс. рублей</w:t>
      </w:r>
    </w:p>
    <w:p>
      <w:r>
        <w:rPr>
          <w:b/>
        </w:rPr>
        <w:t xml:space="preserve">2. </w:t>
      </w:r>
      <w:r>
        <w:t>общий объем расходов бюджета Фонда на 2025 год в сумме 3 965 531 900,0 тыс. рублей и на 2026 год в сумме 4 210 301 685,5 тыс. рублей</w:t>
      </w:r>
    </w:p>
    <w:p>
      <w:r>
        <w:rPr>
          <w:b/>
        </w:rPr>
        <w:t xml:space="preserve">2. </w:t>
      </w:r>
      <w:r>
        <w:t>объем дефицита бюджета Фонда на 2025 год в сумме 33 838 875,1 тыс. рублей и на 2026 год в сумме 18 163 174,9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2024 год и на плановый период 2025 и 2026 годов согласно приложению 1 к настоящему Федеральному закону.</w:t>
      </w:r>
    </w:p>
    <w:p>
      <w:r>
        <w:rPr>
          <w:b/>
        </w:rPr>
        <w:t>Статья 3. Бюджетные ассигнования бюджета Фонда на 2024 год и на плановый период 2025 и 2026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2024 год согласно приложению 2 к настоящему Федеральному закону</w:t>
      </w:r>
    </w:p>
    <w:p>
      <w:r>
        <w:t>на плановый период 2025 и 2026 годов согласно приложению 3 к настоящему Федеральному закону</w:t>
      </w:r>
    </w:p>
    <w:p>
      <w:r>
        <w:rPr>
          <w:b/>
        </w:rPr>
        <w:t>Статья 4.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2024 год согласно приложению 4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2024 году и в плановом периоде 2025 и 2026 годов в бюджет Фонда пенсионного и социального страхования Российской Федерации межбюджетные трансферты в объемах, установленных приложениями 2 и 3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w:t>
      </w:r>
    </w:p>
    <w:p>
      <w:r>
        <w:rPr>
          <w:b/>
        </w:rPr>
        <w:t>Статья 5. Особенности установления отдельных расходов бюджета Фонда в 2024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2024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2 к настоящему Федеральному закону</w:t>
      </w:r>
    </w:p>
    <w:p>
      <w:r>
        <w:rPr>
          <w:b/>
        </w:rPr>
        <w:t xml:space="preserve">2. </w:t>
      </w:r>
      <w:r>
        <w:t>Установить, что в 2024 году Фонд предоставляет в объеме, установленном приложением 2 к настоящему Федеральному закону</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финансовое обеспечение отдельных решений Правительства Российской Федерации</w:t>
      </w:r>
    </w:p>
    <w:p>
      <w:r>
        <w:rPr>
          <w:b/>
        </w:rPr>
        <w:t xml:space="preserve">1. </w:t>
      </w:r>
      <w:r>
        <w:t>на финансовое обеспечение расходов по оказанию медицинской помощи застрахованным по обязательному медицинскому страхованию лицам, проживающим на территориях Донецкой Народной Республики, Луганской Народной Республики, Запорожской области и Херсонской области, в рамках базовой программы обязательного медицинского страхования в порядке, установленном Правительством Российской Федерации</w:t>
      </w:r>
    </w:p>
    <w:p>
      <w:r>
        <w:rPr>
          <w:b/>
        </w:rPr>
        <w:t xml:space="preserve">1. </w:t>
      </w:r>
      <w:r>
        <w:t>на финансовое обеспечение расходов на исполнение судебных актов</w:t>
      </w:r>
    </w:p>
    <w:p>
      <w:r>
        <w:rPr>
          <w:b/>
        </w:rPr>
        <w:t xml:space="preserve">1. </w:t>
      </w:r>
      <w:r>
        <w:t>на финансовое обеспечение мероприятий по организации дополнительного профессионального образования медицинских работников федеральных медицинских организаций по программам повышения квалификации, а также по приобретению и проведению ремонта медицинского оборудования за счет средств от применения Фондом к федеральным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 средств, поступивших от юридических или физических лиц, причинивших вред здоровью застрахованных лиц, в соответствии со статьей 31 Федерального закона от 29 ноября 2010 года № 326-ФЗ "Об обязательном медицинском страховании в Российской Федерации"</w:t>
      </w:r>
    </w:p>
    <w:p>
      <w:r>
        <w:rPr>
          <w:b/>
        </w:rPr>
        <w:t xml:space="preserve">1. </w:t>
      </w:r>
      <w:r>
        <w:t>на реализацию решений Правительства Российской Федерации по финансовому обеспечению мероприятий по развитию и эксплуатации государственной информационной системы обязательного медицинского страхования</w:t>
      </w:r>
    </w:p>
    <w:p>
      <w:r>
        <w:rPr>
          <w:b/>
        </w:rPr>
        <w:t xml:space="preserve">1. </w:t>
      </w:r>
      <w:r>
        <w:t>на оплату расходов Фонда на социальное обеспечение и иные выплаты населению сверх бюджетных ассигнований, предусмотренных приложением 2 к настоящему Федеральному закону по целевой статье расходов "Расходы на обеспечение деятельности (оказание услуг) государственных учреждений" комплекса процессных мероприятий "Организационно-методическое обеспечение разработки программы государственных гарантий бесплатного оказания гражданам медицинской помощи и организация обязательного медицинского страхования в Российской Федерации" в рамках государственной программы Российской Федерации "Развитие здравоохранения" подраздела "Другие общегосударственные вопросы" раздела "Общегосударственные вопросы" классификации расходов бюджетов, в случае недостаточности указанных бюджетных ассигнований, образовавшейся в ходе исполнения бюджета Фонда в 2024 году</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
        <w:rPr>
          <w:b/>
        </w:rPr>
        <w:t>Статья 6.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3. </w:t>
      </w:r>
      <w:r>
        <w:t>Установить, что неиспользованные по состоянию на 1 января 2024 года остатки межбюджетных трансфертов, предоставленных из федерального бюджета бюджету Фонда, направляются Фондом в 2024 году на те же цели с внесением соответствующих изменений в показатели сводной бюджетной росписи бюджета Фонда</w:t>
      </w:r>
    </w:p>
    <w:p>
      <w:r>
        <w:rPr>
          <w:b/>
        </w:rPr>
        <w:t xml:space="preserve">4. </w:t>
      </w:r>
      <w:r>
        <w:t>Установить, что остатки средств Фонда, образовавшиеся в связи с неполным использованием бюджетных ассигнований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ходе исполнения бюджета Фонда в 2023 году, направляются Фондом в 2024 году на завершение расчетов по оплате указанной медицинской помощи, оказанной в 2023 году, с внесением соответствующих изменений в показатели сводной бюджетной росписи бюджета Фонда</w:t>
      </w:r>
    </w:p>
    <w:p>
      <w:r>
        <w:rPr>
          <w:b/>
        </w:rPr>
        <w:t xml:space="preserve">5. </w:t>
      </w:r>
      <w:r>
        <w:t>Установить, что неиспользованные по состоянию на 1 января 2024 года остатки средств нормированного страхового запаса Фонда на финансовое обеспечение мероприятий по развитию и эксплуатации государственной информационной системы обязательного медицинского страхования направляются Фондом в 2024 году на те же цели с внесением соответствующих изменений в показатели сводной бюджетной росписи бюджета Фонда</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2024 год и на плановый период 2025 и 2026 годов согласно приложению 5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2024 год в размере, равном 1,503, на 2025 год - 1,624, на 2026 год - 1,721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