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38 Основ законодательства Российской Федерации о нотариате и статью 26 Федерального закона "Консульский устав Российской Федерации"</w:t>
      </w:r>
    </w:p>
    <w:p>
      <w:r>
        <w:rPr>
          <w:b/>
        </w:rPr>
        <w:t>Статья 1</w:t>
      </w:r>
    </w:p>
    <w:p>
      <w:r>
        <w:t>Часть первую статьи 38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2010, № 28, ст. 3554; 2011, № 49, ст. 7064; 2013, № 51, ст. 6699; 2014, № 30, ст. 4268; 2015, № 1, ст. 10; 2022, № 14, ст. 2197; 2023, № 31, ст. 5787) дополнить пунктом 19 следующего содержания: "19) удостоверяют равнозначность электронного документа документу на бумажном носителе.".</w:t>
      </w:r>
    </w:p>
    <w:p>
      <w:r>
        <w:rPr>
          <w:b/>
        </w:rPr>
        <w:t>Статья 2</w:t>
      </w:r>
    </w:p>
    <w:p>
      <w:r>
        <w:t>Часть 1 статьи 26 Федерального закона от 5 июля 2010 года № 154-ФЗ "Консульский устав Российской Федерации" (Собрание законодательства Российской Федерации, 2010, № 28, ст. 3554; 2011, № 49, ст. 7064; 2014, № 30, ст. 4268) дополнить пунктом 13 следующего содержания: "13) удостоверять равнозначность электронного документа документу на бумажном носителе.".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