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самоходных машинах и других видах техники"</w:t>
      </w:r>
    </w:p>
    <w:p>
      <w:r>
        <w:rPr>
          <w:b/>
        </w:rPr>
        <w:t>Статья 1</w:t>
      </w:r>
    </w:p>
    <w:p>
      <w:r>
        <w:t>Внести в Федеральный закон от 2 июля 2021 года № 297-ФЗ "О самоходных машинах и других видах техники" (Собрание законодательства Российской Федерации, 2021, № 27, ст. 5125) следующие изменения</w:t>
      </w:r>
    </w:p>
    <w:p>
      <w:r>
        <w:t>в статье 6: а) часть 1 дополнить словами "путем внесения или направления сведений о самоходных машинах и других видах техники во ФГИС УСМТ"; б) часть 4 изложить в следующей редакции: "4. Государственная регистрация самоходных машин и других видов техники осуществляется в соответствии с порядком, установленным Правительством Российской Федерации, и предусматривает:</w:t>
      </w:r>
    </w:p>
    <w:p>
      <w:r>
        <w:t>внесение регистрационных данных самоходной машины и других видов техники во ФГИС УСМТ</w:t>
      </w:r>
    </w:p>
    <w:p>
      <w:r>
        <w:t>оформление свидетельства о государственной регистрации самоходной машины и других видов техники, электронного паспорта самоходной машины и других видов техники, а также выдачу государственного регистрационного знака самоходной машины и других видов техники</w:t>
      </w:r>
    </w:p>
    <w:p>
      <w:r>
        <w:t>внесение изменений в регистрационные данные самоходной машины и других видов техники: изменение записи, содержащей регистрационные данные самоходной машины и других видов техники, во ФГИС УСМТ и (или) внесение соответствующих изменений в свидетельство о государственной регистрации самоходной машины и других видов техники и паспорт самоходной машины и других видов техники (электронный паспорт самоходной машины и других видов техники)."</w:t>
      </w:r>
    </w:p>
    <w:p>
      <w:r>
        <w:t>статью 7 дополнить частью 4 следующего содержания: "4. Государственный учет самоходных машин и других видов техники осуществляется во ФГИС УСМТ и предусматривает:</w:t>
      </w:r>
    </w:p>
    <w:p>
      <w:r>
        <w:t>постановку самоходной машины и других видов техники на государственный учет - внесение записи, содержащей регистрационные данные самоходной машины и других видов техники, во ФГИС УСМТ</w:t>
      </w:r>
    </w:p>
    <w:p>
      <w:r>
        <w:t>прекращение государственного учета самоходной машины и других видов техники - внесение записи о прекращении допуска к эксплуатации самоходной машины и других видов техники во ФГИС УСМТ</w:t>
      </w:r>
    </w:p>
    <w:p>
      <w:r>
        <w:t>снятие самоходной машины и других видов техники с государственного учета - перенос записи о самоходной машине и других видах техники в архив ФГИС УСМТ</w:t>
      </w:r>
    </w:p>
    <w:p>
      <w:r>
        <w:t>восстановление государственного учета самоходной машины и других видов техники - отмену переноса записи о самоходной машине и других видах техники в архив ФГИС УСМТ в случае признания действий по снятию самоходной машины и других видов техники с государственного учета незаконными или необоснованными."</w:t>
      </w:r>
    </w:p>
    <w:p>
      <w:r>
        <w:t>в части 4 статьи 8: а) пункт 3 дополнить словами ", а также сведения о заявлениях их владельцев (представителей владельцев) о государственной регистрации самоходных машин и прицепов к ним (сведения о поданных заявлениях, об этапах и о результатах их рассмотрения)"; б) пункт 6 дополнить словами ", замене или возврате указанных удостоверений, а также сведения о заявлениях о выдаче удостоверений тракториста-машиниста (тракториста) (сведения о поданных заявлениях, об этапах и о результатах их рассмотрения), дате проведения экзаменов на право управления самоходными машинами (теоретических, практических), дате проведения повторных экзаменов на право управления самоходными машинами (теоретических, практических), результатах экзаменов на право управления самоходными машинами (теоретических, практических)"; в) пункт 7 дополнить словами ", а также сведения о заявлениях о проведении технического осмотра самоходных машин и прицепов к ним (сведения о поданных заявлениях, об этапах и о результатах их рассмотрения)"</w:t>
      </w:r>
    </w:p>
    <w:p>
      <w:r>
        <w:rPr>
          <w:b/>
        </w:rPr>
        <w:t>Статья 2</w:t>
      </w:r>
    </w:p>
    <w:p>
      <w:r>
        <w:t>Настоящий Федеральный закон вступает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