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государств - участников Содружества Независимых Государств о передаче исполнения наказаний, не связанных с лишением свободы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