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 и 34 Федерального закона "О Государственной корпорации по космической деятельности "Роскосмос"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