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таможенном тарифе" и Федеральный закон "Об основах государственного регулирования внешнеторговой деятельности"</w:t>
      </w:r>
    </w:p>
    <w:p>
      <w:r>
        <w:rPr>
          <w:b/>
        </w:rPr>
        <w:t>Статья 1</w:t>
      </w:r>
    </w:p>
    <w:p>
      <w:r>
        <w:t>Внести в Закон Российской Федерации от 21 мая 1993 года № 5003-I "О таможенном тарифе" (Ведомости Съезда народных депутатов Российской Федерации и Верховного Совета Российской Федерации, 1993, № 23, ст. 821; Собрание законодательства Российской Федерации, 1999, № 7, ст. 879; 2001, № 33, ст. 3429; № 53, ст. 5026; 2002, № 22, ст. 2026; 2003, № 23, ст. 2174; № 50, ст. 4845; 2004, № 19, ст. 1834; 2005, № 30, ст. 3123; № 46, ст. 4625; 2006, № 31, ст. 3444; 2008, № 49, ст. 5732; 2010, № 50, ст. 6593; 2011, № 49, ст. 7016; № 50, ст. 7351; 2012, № 50, ст. 6962; 2013, № 30, ст. 4046; № 40, ст. 5033, 5038; № 44, ст. 5645; 2014, № 10, ст. 953; № 48, ст. 6647; 2015, № 48, ст. 6690; 2016, № 15, ст. 2062; 2017, № 1, ст. 48; 2018, № 30, ст. 4536; № 32, ст. 5098; 2019, № 18, ст. 2196; 2020, № 8, ст. 918; № 42, ст. 6512; № 52, ст. 8579; 2022, № 13, ст. 1963; № 27, ст. 4593; № 52, ст. 9355; 2023, № 18, ст. 3213; № 32, ст. 6121) следующие изменения</w:t>
      </w:r>
    </w:p>
    <w:p>
      <w:r>
        <w:t>в статье 3: а) в пункте 2: в абзаце первом слова "Таможенного союза в рамках ЕврАзЭС (далее - Таможенный союз)" заменить словами "Евразийского экономического союза"; в абзаце втором слова "Таможенного союза" заменить словами "Евразийского экономического союза"; в абзаце третьем слова "Таможенного союза" заменить словами "Евразийского экономического союза"; б) пункт 3 дополнить абзацем следующего содержания: "Правительство Российской Федерации вправе установить порядок мониторинга цен на товары и иных финансовых индикаторов для расчета ставок вывозных таможенных пошлин, указанных в абзаце первом настоящего пункта."; в) дополнить пунктом 31 следующего содержания: "31. По поручению Президента Российской Федерации в целях содействия экономическому развитию и укреплению связей с государствами, торгово-политические отношения с которыми предусматривают режим наиболее благоприятствуемой нации, и с иными государствами Правительством Российской Федерации могут быть установлены ставки вывозных таможенных пошлин, отличные от базовых ставок вывозных таможенных пошлин, на срок, не превышающий шести месяцев, а также определены условия применения таких ставок. Для целей применения настоящего Закона под базовой ставкой вывозной таможенной пошлины понимается ставка, установленная Правительством Российской Федерации, применяемая для расчета вывозных таможенных пошлин без учета положений, предусмотренных статьями 34 и 36 настоящего Закона."</w:t>
      </w:r>
    </w:p>
    <w:p>
      <w:r>
        <w:t>абзацы четвертый и пятый пункта 3 статьи 31 изложить в следующей редакции: "Средняя цена на нефть сырую марки "Юралс" на мировых рынках нефтяного сырья (средиземноморском и роттердамском) за период мониторинга для расчета ставки вывозной таможенной пошлины на нее рассчитывается как среднее значение ежедневных цен (покупка и продажа) на нефть, сложившихся в период с 15-го числа каждого календарного месяца по 14-е число следующего календарного месяца, за все дни торгов при поставках в морские порты Российской Федерации, расположенные в Северо-Западном федеральном округе и Южном федеральном округе, которое увеличивается на стоимость транспортировки нефти морским транспортом за пределы территории Российской Федерации до мировых рынков нефтяного сырья (средиземноморского и роттердамского), выраженную в долларах США за баррель, рассчитываемую для соответствующего периода мониторинга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размещаемую на официальном сайте указанного федерального органа исполнительной власти в информационно-телекоммуникационной сети "Интернет" ежемесячно до 20-го числа календарного месяца окончания периода мониторинга. В случае, если такой порядок не установлен или стоимость транспортировки нефти морским транспортом за пределы территории Российской Федерации до мировых рынков нефтяного сырья (средиземноморского и роттердамского) не размещена (своевременно не размещена) для соответствующего периода мониторинга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информационно-телекоммуникационной сети "Интернет", указанная стоимость для такого периода мониторинга принимается равной 2 долларам США за баррель. Если средняя цена на нефть сырую марки "Юралс" на мировых рынках нефтяного сырья (средиземноморском и роттердамском), рассчитанная за периоды мониторинга с 15 апреля по 14 мая 2023 года включительно, с 15 мая по 14 июня 2023 года включительно, с 15 июня по 14 июля 2023 года включительно, с 15 июля по 14 ноября 2023 года включительно, с 15 ноября 2023 года по 14 ноября 2024 года включительно, с 15 ноября 2024 года по 14 ноября 2025 года включительно, с 15 ноября по 14 декабря 2025 года включительно и за все последующие периоды мониторинга, сложилась ниже уменьшенной соответственно на 204,4 доллара США за 1 тонну, 182,5 доллара США за 1 тонну, 182,5 доллара США за 1 тонну, 146 долларов США за 1 тонну, 109,5 доллара США за 1 тонну, 73 доллара США за 1 тонну и 43,8 доллара США за 1 тонну средней цены на нефть сырую марки "North Sea Dated" на рынке Северного моря, выраженной в долларах США за 1 тонну, определяемой как среднее значение ежедневных цен (покупка и продажа) на нефть сырую за все дни торгов на рынке Северного моря, сложившихся в период с 15-го числа каждого календарного месяца по 14-е число следующего календарного месяца, то средняя цена на нефть сырую марки "Юралс" на мировых рынках нефтяного сырья (средиземноморском и роттердамском) принимается равной определенной за такой период мониторинга средней цене на нефть сырую марки "North Sea Dated" на рынке Северного моря с учетом уменьшения, предусмотренного настоящим абзацем. Правительство Российской Федерации вправе увеличить величину уменьшения средней цены на нефть сырую марки "North Sea Dated" на рынке Северного моря, предусмотренного настоящим абзацем, для периодов мониторинга, дата начала которых приходится на период с 15 ноября 2023 года по 14 ноября 2026 года включительно, и установить ее в размере не более 146 долларов США за 1 тонну."</w:t>
      </w:r>
    </w:p>
    <w:p>
      <w:r>
        <w:t>в статье 5: а) в подпункте 1 пункта 1 слова "Таможенного союза" заменить словами "Евразийского экономического союза"; б) в пункте 3 слова "таможенным законодательством Таможенного союза, законодательством Российской Федерации о таможенном деле" заменить словами "правом Евразийского экономического союза, законодательством Российской Федерации о таможенном регулировании"</w:t>
      </w:r>
    </w:p>
    <w:p>
      <w:r>
        <w:t>в статье 34: а) пункт 1 изложить в следующей редакции: "1. Тарифные льготы в отношении товаров, ввозимых в Российскую Федерацию, предоставляются в соответствии с правом Евразийского экономического союза и настоящим Законом."; б) дополнить пунктом 12 следующего содержания: "12. Метод и порядок распределения объемов товаров, ввозимых в Российскую Федерацию, в отношении которых предоставлены тарифные льготы в соответствии с решениями Евразийской экономической комиссии о предоставлении тарифных льгот, между участниками внешнеторговой деятельности могут определяться Правительством Российской Федерации в случаях, предусмотренных такими решениями Евразийской экономической комиссии."</w:t>
      </w:r>
    </w:p>
    <w:p>
      <w:r>
        <w:t>в подпункте 2 пункта 1 статьи 35 слова "Таможенного союза" заменить словами "Евразийского экономического союза"</w:t>
      </w:r>
    </w:p>
    <w:p>
      <w:r>
        <w:t>в статье 36: а) в пункте 1: в абзаце первом слова "международными договорами государств - членов Таможенного союза" заменить словами "правом Евразийского экономического союза"; в абзаце втором слова "Таможенного союза" заменить словами "Евразийского экономического союза"; б) в пункте 2: в абзаце первом слова "Таможенного союза" заменить словами "Евразийского экономического союза"; в абзаце втором слова "Таможенного союза" заменить словами "Евразийского экономического союза"; дополнить абзацем следующего содержания: "Ввоз товаров в Российскую Федерацию в рамках тарифных квот осуществляется на основании лицензий на импорт, выдаваемых федеральным органом исполнительной власти, уполномоченным Правительством Российской Федерации."; в) пункт 3 изложить в следующей редакции: "3. Метод и порядок распределения тарифных квот в отношении ввозимых товаров между участниками внешнеторговой деятельности, а также при необходимости распределение тарифных квот между третьими странами определяется Евразийской экономической комиссией или по решению Евразийской экономической комиссии Правительством Российской Федерации. В порядке, определяемом Правительством Российской Федерации, объемы тарифных квот распределяются между участниками внешнеторговой деятельности пропорционально объему товара, происходящего из иностранного государства и ввезенного на территорию Российской Федерации в течение периода, определяемого Правительством Российской Федерации. Правительство Российской Федерации вправе определять метод и порядок распределения части объема тарифных квот в отношении ввозимых товаров между новыми участниками внешнеторговой деятельности, не осуществлявшими ввоза таких товаров в течение периода, указанного в абзаце втором настоящего пункта."; г) в пункте 4: в абзаце первом слова "со ставкой вывозной таможенной пошлины, установленной Правительством Российской Федерации" заменить словами "с базовой ставкой вывозной таможенной пошлины"; в абзаце втором слова "ставка вывозной таможенной пошлины, установленная Правительством Российской Федерации" заменить словами "базовая ставка вывозной таможенной пошлины"; дополнить абзацем следующего содержания: "Вывоз товаров из Российской Федерации в рамках тарифных квот осуществляется на основании лицензий на экспорт, выдаваемых федеральным органом исполнительной власти, уполномоченным Правительством Российской Федерации."; д) дополнить пунктом 41 следующего содержания: "41. Правительством Российской Федерации также могут устанавливаться на срок, не превышающий двенадцати месяцев, тарифные квоты на вывоз товаров из Российской Федерации, предусматривающие применение в течение определенного периода более низкой или нулевой ставки вывозной таможенной пошлины при вывозе определенного количества товара (в натуральном или стоимостном выражении) по сравнению с базовой ставкой вывозной таможенной пошлины: в отношении отдельных видов товаров, произведенных (обработанных) и (или) образованных (заготовленных) на территории (территориях) субъекта (субъектов) Российской Федерации, в отношении которого (которых) действуют ограничительные меры в связи с недружественными действиями отдельных иностранных государств в отношении Российской Федерации; в отношении отдельных видов товаров, произведенных (обработанных) и (или) образованных (заготовленных) на территории (территориях) субъекта (субъектов) Российской Федерации, географическое положение которого (которых) (географическая удаленность от рынков сбыта, центров по хранению и переработке продукции) оказывает негативное влияние на формирование себестоимости и отпускных цен таких товаров. Порядок распределения тарифных квот между субъектами Российской Федерации, участниками внешнеторговой деятельности Российской Федерации, а также условия применения ставок, указанных в абзаце первом настоящего пункта, определяются Правительством Российской Федерации."</w:t>
      </w:r>
    </w:p>
    <w:p>
      <w:r>
        <w:rPr>
          <w:b/>
        </w:rPr>
        <w:t>Статья 2</w:t>
      </w:r>
    </w:p>
    <w:p>
      <w:r>
        <w:t>Внести в Федеральный закон от 8 декабря 2003 года № 164-ФЗ "Об основах государственного регулирования внешнеторговой деятельности" (Собрание законодательства Российской Федерации, 2003, № 50, ст. 4850; 2004, № 35, ст. 3607; 2010, № 50, ст. 6594; 2011, № 50, ст. 7351; 2012, № 31, ст. 4326; 2013, № 48, ст. 6166; 2019, № 18, ст. 2207; 2020, № 52, ст. 8592; 2022, № 29, ст. 5320; 2023, № 1, ст. 46) следующие изменения</w:t>
      </w:r>
    </w:p>
    <w:p>
      <w:r>
        <w:t>в статье 6: а) в пункте 3 слова "Комиссии Таможенного союза" заменить словами "Евразийской экономической комиссии"; б) в пункте 5 слова "Комиссии Таможенного союза" заменить словами "Евразийской экономической комиссии"; в) пункт 6 признать утратившим силу</w:t>
      </w:r>
    </w:p>
    <w:p>
      <w:r>
        <w:t>в статье 13: а) пункт 2 части 1 признать утратившим силу; б) в части 2: в пункте 3 слова "международными договорами государств - членов Таможенного союза в рамках ЕврАзЭС (далее - Таможенный союз)" заменить словами "правом Евразийского экономического союза"; в пункте 4 слова "Комиссии Таможенного союза" заменить словами "Евразийской экономической комиссии"; дополнить пунктом 51 следующего содержания: "51) определяет порядок применения мер нетарифного регулирования, вводимых в одностороннем порядке в соответствии с международными договорами Российской Федерации, а также устанавливает порядок лицензирования в сфере внешней торговли товарами;"; в пункте 11 слова "Комиссии Таможенного союза" заменить словами "Евразийской экономической комиссии"</w:t>
      </w:r>
    </w:p>
    <w:p>
      <w:r>
        <w:t>в статье 19 слова "международными договорами государств - членов Таможенного союза" заменить словами "правом Евразийского экономического союза"</w:t>
      </w:r>
    </w:p>
    <w:p>
      <w:r>
        <w:t>статью 23 изложить в следующей редакции: "Статья 23. Распределение квоты При принятии решения о введении квоты Правительство Российской Федерации определяет метод и порядок распределения квоты. Распределение квоты основывается на равноправии участников внешнеторговой деятельности в отношении получения квоты и их недискриминации по признакам формы собственности, места регистрации или положения на рынке."</w:t>
      </w:r>
    </w:p>
    <w:p>
      <w:r>
        <w:t>часть 1 статьи 24 дополнить пунктами 5 и 6 следующего содержания: "5) установление тарифных квот на ввоз товаров на территорию Российской Федерации</w:t>
      </w:r>
    </w:p>
    <w:p>
      <w:r>
        <w:t>установление тарифных квот на вывоз товаров с территории Российской Федерации."</w:t>
      </w:r>
    </w:p>
    <w:p>
      <w:r>
        <w:t>в части 2 статьи 25 слова "Комиссии Таможенного союза" заменить словами "Евразийской экономической комиссии"</w:t>
      </w:r>
    </w:p>
    <w:p>
      <w:r>
        <w:t>в статье 26: а) в части 1 слова "Комиссии Таможенного союза" заменить словами "Евразийской экономической комиссии"; б) в части 2 слова "Комиссии Таможенного союза" заменить словами "Евразийской экономической комиссии"</w:t>
      </w:r>
    </w:p>
    <w:p>
      <w:r>
        <w:t>в статье 27 слова "Комиссии Таможенного союза" заменить словами "Евразийской экономической комиссии"</w:t>
      </w:r>
    </w:p>
    <w:p>
      <w:r>
        <w:t>в части 2 статьи 31 слова "таможенным законодательством Таможенного союза и (или) законодательством Российской Федерации о таможенном деле" заменить словами "правом Евразийского экономического союза, законодательством Российской Федерации о таможенном регулировании"</w:t>
      </w:r>
    </w:p>
    <w:p>
      <w:r>
        <w:t>подпункт "а" пункта 9 части 1 статьи 32 изложить в следующей редакции: "а) применения права Евразийского экономического союза и (или) законодательства Российской Федерации о таможенном регулировании;"</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пункта 2 статьи 1 настоящего Федерального закона</w:t>
      </w:r>
    </w:p>
    <w:p>
      <w:r>
        <w:rPr>
          <w:b/>
        </w:rPr>
        <w:t xml:space="preserve">2. </w:t>
      </w:r>
      <w:r>
        <w:t>Пункт 2 статьи 1 настоящего Федерального закона вступает в силу с 1 января 2024 года</w:t>
      </w:r>
    </w:p>
    <w:p>
      <w:r>
        <w:rPr>
          <w:b/>
        </w:rPr>
        <w:t xml:space="preserve">3. </w:t>
      </w:r>
      <w:r>
        <w:t>Положения статьи 31 Закона Российской Федерации от 21 мая 1993 года № 5003-I "О таможенном тарифе" (в редакции настоящего Федерального закона) применяются для расчета ставок вывозных таможенных пошлин на нефть сырую и отдельные категории товаров, выработанных из нефти, которые уплачиваются начиная с 1 января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