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организации предоставления государственных и муниципальных услуг" и Федеральный закон "О лицензировании отдельных видов деятельности"</w:t>
      </w:r>
    </w:p>
    <w:p>
      <w:r>
        <w:rPr>
          <w:b/>
        </w:rPr>
        <w:t>Статья 1</w:t>
      </w:r>
    </w:p>
    <w:p>
      <w:r>
        <w:t>Главу 21 Федерального закона от 27 июля 2010 года № 210-ФЗ "Об организации предоставления государственных и муниципальных услуг" (Собрание законодательства Российской Федерации, 2010, № 31, ст. 4179) дополнить статьей 114 следующего содержания: "Статья 114. Особенности досудебного обжалования в отдельных сферах предоставления государственных услуг 1. Обжалование принятых в ходе предоставления государственных услуг решений и осуществленных действий (бездействия) органов или их должностных лиц, предоставляющих государственные услуги по лицензированию отдельных видов деятельности, установленных Федеральным законом от 4 мая 2011 года № 99-ФЗ "О лицензировании отдельных видов деятельности", осуществляется в соответствии с настоящей статьей. С 1 января 2028 года обжалование принятых в ходе предоставления государственных услуг решений и осуществленных действий (бездействия) органов или их должностных лиц, предоставляющих государственные услуги в рамках осуществляемых федеральными органами исполнительной власти иных видов разрешительной деятельности, осуществляется в соответствии с настоящей статьей, за исключением случаев, предусмотренных иными федеральными законами. Для отдельных видов разрешительной деятельности Правительством Российской Федерации может быть установлен более ранний срок.</w:t>
      </w:r>
    </w:p>
    <w:p>
      <w:r>
        <w:rPr>
          <w:b/>
        </w:rPr>
        <w:t xml:space="preserve">2. </w:t>
      </w:r>
      <w:r>
        <w:t>Жалоба и ходатайство о восстановлении срока подачи жалобы подаются лицом в электронном виде с использованием единого портала государственных и муниципальных услуг. В отношении государственных услуг, предоставляемых исполнительными органами государственной власти субъекта Российской Федерации, подача жалобы допускается с использованием регионального портала государственных и муниципальных услуг. Жалоба может быть подана с использованием иных государственных информационных систем, определенных Правительством Российской Федерации. Жалоба, содержащая сведения и документы, составляющие государственную или иную охраняемую законом тайну, подается в орган, предоставляющий государственную услугу в сфере разрешительной деятельности (далее - разрешительный орган), без использования единого портала государственных и муниципальных услуг, регионального портала государственных и муниципальных услуг и иной государственной информационной системы в порядке, определяемом разрешительным органом, с учетом требований законодательства Российской Федерации о государственной и иной охраняемой законом тайне</w:t>
      </w:r>
    </w:p>
    <w:p>
      <w:r>
        <w:rPr>
          <w:b/>
        </w:rPr>
        <w:t xml:space="preserve">3. </w:t>
      </w:r>
      <w:r>
        <w:t>Жалоба может быть подана заявителем в течение тридцати календарных дней со дня, когда заявитель узнал или должен был узнать о нарушении своих прав</w:t>
      </w:r>
    </w:p>
    <w:p>
      <w:r>
        <w:rPr>
          <w:b/>
        </w:rPr>
        <w:t xml:space="preserve">4. </w:t>
      </w:r>
      <w:r>
        <w:t>При подаче жалобы в электронном виде она должна быть подписана одним из видов подписей, установленных Правительством Российской Федерации</w:t>
      </w:r>
    </w:p>
    <w:p>
      <w:r>
        <w:rPr>
          <w:b/>
        </w:rPr>
        <w:t xml:space="preserve">5. </w:t>
      </w:r>
      <w:r>
        <w:t>Жалоба должна содержать</w:t>
      </w:r>
    </w:p>
    <w:p>
      <w:r>
        <w:rPr>
          <w:b/>
        </w:rPr>
        <w:t xml:space="preserve">6. </w:t>
      </w:r>
      <w:r>
        <w:t>К жалобе может быть приложена позиция Уполномоченного при Президенте Российской Федерации по защите прав предпринимателей, его общественного представителя, уполномоченного по защите прав предпринимателей в субъекте Российской Федерации, относящаяся к предмету жалобы</w:t>
      </w:r>
    </w:p>
    <w:p>
      <w:r>
        <w:rPr>
          <w:b/>
        </w:rPr>
        <w:t xml:space="preserve">7. </w:t>
      </w:r>
      <w:r>
        <w:t>Заявитель до принятия решения по жалобе может отозвать ее. При этом повторное направление жалобы по тем же основаниям не допускается</w:t>
      </w:r>
    </w:p>
    <w:p>
      <w:r>
        <w:rPr>
          <w:b/>
        </w:rPr>
        <w:t xml:space="preserve">8. </w:t>
      </w:r>
      <w:r>
        <w:t>Разрешительным органом может быть предусмотрено создание из числа его должностных лиц коллегиального органа (коллегиальных органов) для рассмотрения жалоб</w:t>
      </w:r>
    </w:p>
    <w:p>
      <w:r>
        <w:rPr>
          <w:b/>
        </w:rPr>
        <w:t xml:space="preserve">9. </w:t>
      </w:r>
      <w:r>
        <w:t>Разрешительный орган при рассмотрении жалобы использует информационную систему (подсистему государственной информационной системы) досудебного обжалования, предусмотренную Федеральным законом от 31 июля 2020 года № 248-ФЗ "О государственном контроле (надзоре) и муниципальном контроле в Российской Федерации", за исключением случаев, если рассмотрение жалобы связано со сведениями и с документами, составляющими государственную или иную охраняемую законом тайну. Правила ведения указанной информационной системы в части досудебного обжалования разрешительной деятельности, порядок рассмотрения жалобы, в том числе перечень решений, принимаемых разрешительным органом по результатам рассмотрения жалобы, утверждаются Правительством Российской Федерации. Рассмотрение жалобы, связанной со сведениями и с документами, составляющими государственную или иную охраняемую законом тайну, осуществляется в порядке, определяемом разрешительным органом</w:t>
      </w:r>
    </w:p>
    <w:p>
      <w:r>
        <w:rPr>
          <w:b/>
        </w:rPr>
        <w:t xml:space="preserve">10. </w:t>
      </w:r>
      <w:r>
        <w:t>В случае пропуска по уважительной причине срока подачи жалобы этот срок по ходатайству заявителя может быть восстановлен разрешительным органом при условии, что одновременно с жалобой подано ходатайство о восстановлении пропущенного срока и должностное лицо разрешительного органа, рассматривающее жалобу, признает причину пропуска срока уважительной, а срок подачи ходатайства о восстановлении пропущенного срока разумным</w:t>
      </w:r>
    </w:p>
    <w:p>
      <w:r>
        <w:rPr>
          <w:b/>
        </w:rPr>
        <w:t xml:space="preserve">11. </w:t>
      </w:r>
      <w:r>
        <w:t>Жалоба подлежит рассмотрению разрешительным органом в срок, не превышающий пятнадцати рабочих дней со дня ее регистрации, если более короткий срок не установлен Правительством Российской Федерации</w:t>
      </w:r>
    </w:p>
    <w:p>
      <w:r>
        <w:rPr>
          <w:b/>
        </w:rPr>
        <w:t xml:space="preserve">12. </w:t>
      </w:r>
      <w:r>
        <w:t>Разрешительный орган вправе запросить у заявителя, подавшего жалобу, дополнительные информацию и документы, относящиеся к предмету жалобы. Заявитель вправе представить указанные информацию и документы в течение пяти рабочих дней с момента направления запроса. Течение срока рассмотрения жалобы приостанавливается с момента направления запроса о представлении дополнительных информации и документов, относящихся к предмету жалобы, до момента получения их разрешительным органом, но не более чем на пять рабочих дней с момента направления запроса. Неполучение от заявителя дополнительных информации и документов, относящихся к предмету жалобы, не является основанием для отказа в рассмотрении жалобы</w:t>
      </w:r>
    </w:p>
    <w:p>
      <w:r>
        <w:rPr>
          <w:b/>
        </w:rPr>
        <w:t xml:space="preserve">13. </w:t>
      </w:r>
      <w:r>
        <w:t>Разрешительный орган принимает решение об отказе в рассмотрении жалобы, если</w:t>
      </w:r>
    </w:p>
    <w:p>
      <w:r>
        <w:rPr>
          <w:b/>
        </w:rPr>
        <w:t xml:space="preserve">14. </w:t>
      </w:r>
      <w:r>
        <w:t>Решение об отказе в рассмотрении жалобы принимается разрешительным органом в течение пяти рабочих дней со дня получения жалобы, за исключением решения об отказе по основанию, предусмотренному пунктом 3 части 13 настоящей статьи. Отказ в рассмотрении жалобы по основаниям, указанным в пунктах 3 - 8 части 13 настоящей статьи, не является результатом досудебного обжалования и не может служить основанием для судебного обжалования решений разрешительного органа, действий (бездействия) его должностных лиц</w:t>
      </w:r>
    </w:p>
    <w:p>
      <w:r>
        <w:rPr>
          <w:b/>
        </w:rPr>
        <w:t xml:space="preserve">15. </w:t>
      </w:r>
      <w:r>
        <w:t>Правилами ведения информационной системы (подсистемы государственной информационной системы) досудебного обжалования, указанными в части 9 настоящей статьи, может быть предусмотрено ее использование для обжалования решений и действий (бездействия) организаций, подведомственных государственным органам, и организаций, участвующих в предоставлении предусмотренных частью 1 настоящей статьи государственных услуг, а также обжалование решений и действий (бездействия) при предоставлении иных услуг, получение которых необходимо и обязательно для предоставления предусмотренных частью 1 настоящей статьи государственных услуг</w:t>
      </w:r>
    </w:p>
    <w:p>
      <w:r>
        <w:rPr>
          <w:b/>
        </w:rPr>
        <w:t xml:space="preserve">16. </w:t>
      </w:r>
      <w:r>
        <w:t>В отношении видов деятельности, указанных в части 1 настоящей статьи, судебное обжалование соответствующих решений и действий (бездействия) возможно только после их досудебного обжалования в соответствии с настоящей статьей, за исключением случаев обжалования в суд решений, действий (бездействия) гражданами, не осуществляющими предпринимательской деятельности, а также случаев, если иными федеральными законами установлен исключительно судебный порядок обжалования соответствующих решений и действий (бездействия)."</w:t>
      </w:r>
    </w:p>
    <w:p>
      <w:r>
        <w:rPr>
          <w:b/>
        </w:rPr>
        <w:t xml:space="preserve">5. </w:t>
      </w:r>
      <w:r>
        <w:t>наименование разрешительного органа, фамилию, имя, отчество (при наличии) должностного лица, решение и (или) действие (бездействие) которых обжалуются</w:t>
      </w:r>
    </w:p>
    <w:p>
      <w:r>
        <w:rPr>
          <w:b/>
        </w:rPr>
        <w:t xml:space="preserve">5. </w:t>
      </w:r>
      <w:r>
        <w:t>фамилию, имя, отчество (при наличии), сведения о месте жительства (месте осуществления деятельности) гражданина, либо наименование организации-заявителя, сведения о месте нахождения этой организации, либо реквизиты доверенности и фамилию, имя, отчество (при наличии) лица, подающего жалобу по доверенности, желаемый способ осуществления взаимодействия на время рассмотрения жалобы и желаемый способ получения решения по ней</w:t>
      </w:r>
    </w:p>
    <w:p>
      <w:r>
        <w:rPr>
          <w:b/>
        </w:rPr>
        <w:t xml:space="preserve">5. </w:t>
      </w:r>
      <w:r>
        <w:t>сведения об обжалуемых решении разрешительного органа и (или) действии (бездействии) его должностного лица, которые привели или могут привести к нарушению прав заявителя, подавшего жалобу</w:t>
      </w:r>
    </w:p>
    <w:p>
      <w:r>
        <w:rPr>
          <w:b/>
        </w:rPr>
        <w:t xml:space="preserve">5. </w:t>
      </w:r>
      <w:r>
        <w:t>основания и доводы, на основании которых заявитель не согласен с решением разрешительного органа и (или) действием (бездействием) должностного лица. Заявителем могут быть представлены документы (при наличии), подтверждающие его доводы, либо их копии</w:t>
      </w:r>
    </w:p>
    <w:p>
      <w:r>
        <w:rPr>
          <w:b/>
        </w:rPr>
        <w:t xml:space="preserve">5. </w:t>
      </w:r>
      <w:r>
        <w:t>требования заявителя, подавшего жалобу</w:t>
      </w:r>
    </w:p>
    <w:p>
      <w:r>
        <w:rPr>
          <w:b/>
        </w:rPr>
        <w:t xml:space="preserve">13. </w:t>
      </w:r>
      <w:r>
        <w:t>жалоба подана после истечения срока подачи жалобы и не содержит ходатайство о восстановлении пропущенного срока на подачу жалобы</w:t>
      </w:r>
    </w:p>
    <w:p>
      <w:r>
        <w:rPr>
          <w:b/>
        </w:rPr>
        <w:t xml:space="preserve">13. </w:t>
      </w:r>
      <w:r>
        <w:t>в удовлетворении ходатайства о восстановлении пропущенного срока на подачу жалобы отказано</w:t>
      </w:r>
    </w:p>
    <w:p>
      <w:r>
        <w:rPr>
          <w:b/>
        </w:rPr>
        <w:t xml:space="preserve">13. </w:t>
      </w:r>
      <w:r>
        <w:t>до принятия решения по жалобе от заявителя, ее подавшего, поступило заявление об отзыве жалобы</w:t>
      </w:r>
    </w:p>
    <w:p>
      <w:r>
        <w:rPr>
          <w:b/>
        </w:rPr>
        <w:t xml:space="preserve">13. </w:t>
      </w:r>
      <w:r>
        <w:t>имеется решение суда по вопросам, поставленным в жалобе</w:t>
      </w:r>
    </w:p>
    <w:p>
      <w:r>
        <w:rPr>
          <w:b/>
        </w:rPr>
        <w:t xml:space="preserve">13. </w:t>
      </w:r>
      <w:r>
        <w:t>заявитель, ранее подавший жалобу в уполномоченный орган, подал другую жалобу по тому же предмету и по тем же основаниям</w:t>
      </w:r>
    </w:p>
    <w:p>
      <w:r>
        <w:rPr>
          <w:b/>
        </w:rPr>
        <w:t xml:space="preserve">13. </w:t>
      </w:r>
      <w:r>
        <w:t>жалоба содержит нецензурные либо оскорбительные выражения, угрозы жизни, здоровью и имуществу должностных лиц разрешительного органа, а также членов их семей</w:t>
      </w:r>
    </w:p>
    <w:p>
      <w:r>
        <w:rPr>
          <w:b/>
        </w:rPr>
        <w:t xml:space="preserve">13. </w:t>
      </w:r>
      <w:r>
        <w:t>ранее получен отказ в рассмотрении жалобы по тому же предмету и по тем же основаниям, исключающий возможность повторного обращения данного заявителя с жалобой, и не приводятся новые доводы или обстоятельства</w:t>
      </w:r>
    </w:p>
    <w:p>
      <w:r>
        <w:rPr>
          <w:b/>
        </w:rPr>
        <w:t xml:space="preserve">13. </w:t>
      </w:r>
      <w:r>
        <w:t>жалоба подана в ненадлежащий уполномоченный орган</w:t>
      </w:r>
    </w:p>
    <w:p>
      <w:r>
        <w:rPr>
          <w:b/>
        </w:rPr>
        <w:t xml:space="preserve">13. </w:t>
      </w:r>
      <w:r>
        <w:t>содержание жалобы не относится к принятому в ходе предоставления государственной услуги решению и осуществленным действиям (бездействию)</w:t>
      </w:r>
    </w:p>
    <w:p>
      <w:r>
        <w:rPr>
          <w:b/>
        </w:rPr>
        <w:t>Статья 2</w:t>
      </w:r>
    </w:p>
    <w:p>
      <w:r>
        <w:t>Внести в Федеральный закон от 4 мая 2011 года № 99-ФЗ "О лицензировании отдельных видов деятельности" (Собрание законодательства Российской Федерации, 2011, № 19, ст. 2716; 2019, № 25, ст. 3168; № 52, ст. 7796; 2021, № 24, ст. 4188) следующие изменения: 1) часть 8 статьи 14 признать утратившей силу; 2) дополнить статьей 181 следующего содержания: "Статья 181. Обжалование решений и действий (бездействия) лицензирующих органов 1. Соискатель лицензии, лицензиат вправе обжаловать принятые в ходе предоставления государственных услуг решения и осуществленные действия (бездействие) лицензирующего органа в досудебном и судебном порядке.</w:t>
      </w:r>
    </w:p>
    <w:p>
      <w:r>
        <w:rPr>
          <w:b/>
        </w:rPr>
        <w:t xml:space="preserve">2. </w:t>
      </w:r>
      <w:r>
        <w:t>Досудебное обжалование принятых в ходе предоставления государственных услуг решений и осуществленных действий (бездействия) лицензирующего органа осуществляется в соответствии со статьей 114 Федерального закона от 27 июля 2010 года № 210-ФЗ "Об организации предоставления государственных и муниципальных услуг"</w:t>
      </w:r>
    </w:p>
    <w:p>
      <w:r>
        <w:rPr>
          <w:b/>
        </w:rPr>
        <w:t xml:space="preserve">3. </w:t>
      </w:r>
      <w:r>
        <w:t>Судебное обжалование решений и действий (бездействия) лицензирующего органа при предоставлении лицензии, внесении изменений в реестр лицензий, периодическом подтверждении соответствия лицензиата лицензионным требованиям возможно только после их досудебного обжалования, за исключением случаев обжалования в суд решений, действий (бездействия) гражданами, не осуществляющими предпринимательской деятельности, а также случаев, если иными федеральными законами установлен исключительно судебный порядок обжалования соответствующих решений и действий (бездействия)."</w:t>
      </w:r>
    </w:p>
    <w:p>
      <w:r>
        <w:rPr>
          <w:b/>
        </w:rPr>
        <w:t>Статья 3</w:t>
      </w:r>
    </w:p>
    <w:p>
      <w:r>
        <w:t>Настоящий Федеральный закон вступает в силу по истечении шестидесяти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