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189-96 Федерального закона "О несостоятельности (банкротстве)" и Федеральный закон "О страховании вкладов в банках Российской Федерации"</w:t>
      </w:r>
    </w:p>
    <w:p>
      <w:r>
        <w:rPr>
          <w:b/>
        </w:rPr>
        <w:t>Статья 1</w:t>
      </w:r>
    </w:p>
    <w:p>
      <w:r>
        <w:t>Статью 18996 Федерального закона от 26 октября 2002 года № 127-ФЗ "О несостоятельности (банкротстве)" (Собрание законодательства Российской Федерации, 2002, № 43, ст. 4190; 2014, № 52, ст. 7543; 2015, № 29, ст. 4355; 2016, № 26, ст. 3891; 2018, № 47, ст. 7140; 2019, № 52, ст. 7825; 2021, № 27, ст. 5181) дополнить пунктом 41 следующего содержания: "41. В ходе расчетов с кредиторами прежде всего считаются погашенными требования кредитора, связанные с удовлетворением основной суммы задолженности, затем - требования кредитора, связанные с удовлетворением требований о выплате причитающихся процентов.".</w:t>
      </w:r>
    </w:p>
    <w:p>
      <w:r>
        <w:rPr>
          <w:b/>
        </w:rPr>
        <w:t>Статья 2</w:t>
      </w:r>
    </w:p>
    <w:p>
      <w:r>
        <w:t>Внести в Федеральный закон от 23 декабря 2003 года № 177-ФЗ "О страховании вкладов в банках Российской Федерации" (Собрание законодательства Российской Федерации, 2003, № 52, ст. 5029; 2006, № 31, ст. 3449; 2007, № 12, ст. 1350; 2008, № 42, ст. 4699; № 52, ст. 6225; 2011, № 1, ст. 49; № 27, ст. 3873; 2013, № 19, ст. 2308; № 49, ст. 6336; № 52, ст. 6975; 2014, № 14, ст. 1533; № 30, ст. 4219; № 52, ст. 7543; 2015, № 1, ст. 4; № 27, ст. 3958; № 29, ст. 4355; 2016, № 27, ст. 4297; 2017, № 18, ст. 2669; № 31, ст. 4816; 2018, № 1, ст. 54; № 18, ст. 2576; № 28, ст. 4139; № 32, ст. 5115; № 47, ст. 7140; № 49, ст. 7524; 2019, № 52, ст. 7787; 2020, № 15, ст. 2238; № 22, ст. 3384; № 30, ст. 4738; 2021, № 18, ст. 3064; № 27, ст. 5154, 5171; 2022, № 1, ст. 45; № 50, ст. 8792; 2023, № 1, ст. 18; № 12, ст. 1896) следующие изменения: 1) пункт 4 статьи 2 после слов "предпринимательскую деятельность," дополнить словами "адвокаты, нотариусы и иные физические лица, открывшие банковские счета (вклады) для осуществления предусмотренной федеральным законом профессиональной деятельности,"; 2) в части 2 статьи 5: а) пункт 1 признать утратившим силу; б) дополнить пунктом 11 следующего содержания: "11) размещенные на банковских счетах (во вкладах) физических лиц, оказывающих профессиональные услуги на финансовом рынке в соответствии с Федеральным законом от 10 июля 2002 года № 86-ФЗ "О Центральном банке Российской Федерации (Банке России)" (далее - Федеральный закон "О Центральном банке Российской Федерации (Банке России)")."; 3) в статье 51: а) абзац первый после слов "юридическими лицами" дополнить словами ", сведения о которых содержатся в едином государственном реестре юридических лиц,"; б) пункт 1 изложить в следующей редакции: "1) юридические лица, сведения о которых содержатся в едином реестре субъектов малого и среднего предпринимательства, ведение которого осуществляется в соответствии с Федеральным законом от 24 июля 2007 года № 209-ФЗ "О развитии малого и среднего предпринимательства в Российской Федерации", за исключением лиц, являющихся кредитными организациями и некредитными финансовыми организациями или лицами, оказывающими профессиональные услуги на финансовом рынке в соответствии с Федеральным законом "О Центральном банке Российской Федерации (Банке России)" (далее - единый реестр субъектов малого и среднего предпринимательства);"; в) в пункте 2: в абзаце первом слова "сведения о которых содержатся в едином государственном реестре юридических лиц и" исключить; дополнить подпунктом "ж" следующего содержания: "ж) общественные организации, являющиеся профессиональными союзами (профсоюзными организациями);"; г) пункт 3 изложить в следующей редакции: "3) некоммерческие организации - исполнители общественно полезных услуг и социально ориентированные некоммерческие организации, сведения о которых содержатся в реестре некоммерческих организаций - исполнителей общественно полезных услуг или в реестре социально ориентированных некоммерческих организаций, ведение которых осуществляется федеральными органами исполнительной власти в соответствии с законодательством Российской Федерации, за исключением лиц, признаваемых в соответствии с Федеральным законом "О Центральном банке Российской Федерации (Банке России)" некредитными финансовыми организациями."; 4) пункт 4 части 3 статьи 6 после слов "учет обязательств банка перед вкладчиками и" дополнить словами "необходимых для определения размера возмещения по вкладам"; 5) часть 7 статьи 11 изложить в следующей редакции: "7. Если банк, в отношении которого наступил страховой случай, выступал по отношению к вкладчику также в качестве кредитора, размер возмещения по вкладам определяется исходя из разницы между суммой обязательств банка перед вкладчиком и суммой встречных требований данного банка к вкладчику, возникших до дня наступления страхового случая, за исключением определения размера возмещения по вкладам физических лиц, в том числе открытым для осуществления предпринимательской деятельности, а также по счетам (вкладам) адвокатов, нотариусов и иных физических лиц, открытым для осуществления предусмотренной федеральным законом профессиональной деятельности, если иное не предусмотрено настоящим Федеральным законом."; 6) в статье 12: а) части 41 и 42 признать утратившими силу; б) часть 11 после слов "открытых для осуществления предпринимательской деятельности" дополнить словами ", а также по счетам (вкладам) адвокатов, нотариусов и иных физических лиц, открытым для осуществления предусмотренной федеральным законом профессиональной деятельности"; в) часть 111 изложить в следующей редакции: "111. Выплата возмещения по вкладам индивидуальных предпринимателей, открытым для осуществления предпринимательской деятельности, а также по счетам (вкладам) адвокатов, нотариусов и иных физических лиц, открытым для осуществления предусмотренной федеральным законом профессиональной деятельности, вкладчику (наследнику - физическому лицу или наследнику - юридическому лицу, указанному в статье 51 настоящего Федерального закона) производится Агентством путем перечисления денежных средств на указанный таким вкладчиком (его представителем), наследником (его представителем) банковский счет, открытый в банке или иной кредитной организации. Если вкладчик на момент выплаты возмещения является индивидуальным предпринимателем, денежные средства подлежат перечислению на его банковский счет, открытый в банке или иной кредитной организации для осуществления предпринимательской деятельности, если иное не предусмотрено частью 115 настоящей статьи. Если вкладчик на момент выплаты возмещения является адвокатом, нотариусом или иным физическим лицом, открывшим банковский счет (вклад) для осуществления предусмотренной федеральным законом профессиональной деятельности, денежные средства подлежат перечислению на его банковский счет (вклад), открытый в банке или иной кредитной организации для осуществления предусмотренной федеральным законом профессиональной деятельности. Выплата возмещения по вкладам юридических лиц, указанных в статье 51 настоящего Федерального закона, вкладчику (правопреемнику) производится Агентством путем перечисления денежных средств на указанный вкладчиком (его представителем), правопреемником (его представителем) банковский счет такого юридического лица (банковский счет его правопреемника), открытый в банке или иной кредитной организации, если иное не предусмотрено частью 115 настоящей статьи."; 7) часть 7 статьи 131 и часть 8 статьи 132 признать утратившими силу; 8) часть 1 статьи 138 после слов "индивидуальным предпринимателям," дополнить словами "а также адвокатам, нотариусам и иным физическим лицам, открывшим банковские счета (вклады) для осуществления предусмотренной федеральным законом профессиональной деятельности,"; 9) в пункте 1 части 6 статьи 1311 слова "уменьшенном на размер встречных требований к вкладчику, возникших до дня наступления страхового случая," исключить; 10) статью 14 дополнить частями 31 - 33 следующего содержания: "31. Полное наименование Агентства - государственная корпорация "Агентство по страхованию вкладов". Сокращенные наименования Агентства - ГК "АСВ", АСВ.РФ.</w:t>
      </w:r>
    </w:p>
    <w:p>
      <w:r>
        <w:rPr>
          <w:b/>
        </w:rPr>
        <w:t xml:space="preserve">32. </w:t>
      </w:r>
      <w:r>
        <w:t>Полное наименование Агентства на английском языке - State Corporation "Deposit Insurance Agency". Сокращенные наименования Агентства на английском языке - DIA.RF, ASV.RF</w:t>
      </w:r>
    </w:p>
    <w:p>
      <w:r>
        <w:rPr>
          <w:b/>
        </w:rPr>
        <w:t xml:space="preserve">33. </w:t>
      </w:r>
      <w:r>
        <w:t>Для целей применения в заключенных соглашениях и иных документах наименования на русском языке "государственная корпорация "Агентство по страхованию вкладов", "ГК "АСВ", "АСВ.РФ", а также наименования на английском языке State Corporation "Deposit Insurance Agency", DIA.RF и ASV.RF являются равнозначными.";</w:t>
      </w:r>
    </w:p>
    <w:p>
      <w:r>
        <w:rPr>
          <w:b/>
        </w:rPr>
        <w:t xml:space="preserve">33. </w:t>
      </w:r>
      <w:r>
        <w:t>в статье 19:</w:t>
      </w:r>
    </w:p>
    <w:p>
      <w:r>
        <w:rPr>
          <w:b/>
        </w:rPr>
        <w:t xml:space="preserve">33. </w:t>
      </w:r>
      <w:r>
        <w:t>принимает решения о проведении мероприятий по оценке надежности и эффективности системы внутреннего контроля и системы управления рисками в Агентстве;"</w:t>
      </w:r>
    </w:p>
    <w:p>
      <w:r>
        <w:rPr>
          <w:b/>
        </w:rPr>
        <w:t xml:space="preserve">33. </w:t>
      </w:r>
      <w:r>
        <w:t>в пункте 10 статьи 21 слова "если они не находятся в компетенции" заменить словами "а также возложенные на правление Агентства решениями"</w:t>
      </w:r>
    </w:p>
    <w:p>
      <w:r>
        <w:rPr>
          <w:b/>
        </w:rPr>
        <w:t xml:space="preserve">33. </w:t>
      </w:r>
      <w:r>
        <w:t>в статье 27:</w:t>
      </w:r>
    </w:p>
    <w:p>
      <w:r>
        <w:rPr>
          <w:b/>
        </w:rPr>
        <w:t xml:space="preserve">33. </w:t>
      </w:r>
      <w:r>
        <w:t>в статье 36:</w:t>
      </w:r>
    </w:p>
    <w:p>
      <w:r>
        <w:rPr>
          <w:b/>
        </w:rPr>
        <w:t xml:space="preserve">33. </w:t>
      </w:r>
      <w:r>
        <w:t>в пункте 2 слово ", дополнительной" исключить</w:t>
      </w:r>
    </w:p>
    <w:p>
      <w:r>
        <w:rPr>
          <w:b/>
        </w:rPr>
        <w:t xml:space="preserve">33. </w:t>
      </w:r>
      <w:r>
        <w:t>дополнить пунктами 172 и 173 следующего содержания: "172) утверждает общие принципы и подходы к организации и развитию системы внутреннего контроля и системы управления рисками в Агентстве</w:t>
      </w:r>
    </w:p>
    <w:p>
      <w:r>
        <w:rPr>
          <w:b/>
        </w:rPr>
        <w:t xml:space="preserve">33. </w:t>
      </w:r>
      <w:r>
        <w:t>часть 8 изложить в следующей редакции: "8. В целях установления повышенной дополнительной ставки страховых взносов в отношении банка Банк России не позднее 20-го числа второго месяца следующего квартала направляет в Агентство в порядке, установленном нормативным актом Банка России, сведения о соответствии банка критериям уплаты повышенной дополнительной ставки, предусмотренной частью 75 статьи 36 настоящего Федерального закона."</w:t>
      </w:r>
    </w:p>
    <w:p>
      <w:r>
        <w:rPr>
          <w:b/>
        </w:rPr>
        <w:t xml:space="preserve">33. </w:t>
      </w:r>
      <w:r>
        <w:t>дополнить частью 9 следующего содержания: "9. При выплате возмещения по вкладам прежде всего считаются удовлетворенными требования вкладчика к банку, связанные с выплатой суммы вклада, затем - требования вкладчика к банку, связанные с выплатой процентов на сумму вклада, начисленных в связи с наступлением страхового случая."</w:t>
      </w:r>
    </w:p>
    <w:p>
      <w:r>
        <w:rPr>
          <w:b/>
        </w:rPr>
        <w:t xml:space="preserve">33. </w:t>
      </w:r>
      <w:r>
        <w:t>часть 2 после слов "вкладчиками и" дополнить словами "необходимых для определения размера возмещения по вкладам"</w:t>
      </w:r>
    </w:p>
    <w:p>
      <w:r>
        <w:rPr>
          <w:b/>
        </w:rPr>
        <w:t xml:space="preserve">33. </w:t>
      </w:r>
      <w:r>
        <w:t>в части 7 слова "Базовая, дополнительная" заменить словом "Базовая"</w:t>
      </w:r>
    </w:p>
    <w:p>
      <w:r>
        <w:rPr>
          <w:b/>
        </w:rPr>
        <w:t xml:space="preserve">33. </w:t>
      </w:r>
      <w:r>
        <w:t>в части 71 второе предложение исключить</w:t>
      </w:r>
    </w:p>
    <w:p>
      <w:r>
        <w:rPr>
          <w:b/>
        </w:rPr>
        <w:t xml:space="preserve">33. </w:t>
      </w:r>
      <w:r>
        <w:t>части 72 - 74-1 признать утратившими силу</w:t>
      </w:r>
    </w:p>
    <w:p>
      <w:r>
        <w:rPr>
          <w:b/>
        </w:rPr>
        <w:t xml:space="preserve">33. </w:t>
      </w:r>
      <w:r>
        <w:t>в части 75: в абзаце первом слова "или в случаях" исключить; пункты 1 - 4 признать утратившими силу</w:t>
      </w:r>
    </w:p>
    <w:p>
      <w:r>
        <w:rPr>
          <w:b/>
        </w:rPr>
        <w:t xml:space="preserve">33. </w:t>
      </w:r>
      <w:r>
        <w:t>части 75-1 и 76 признать утратившими силу</w:t>
      </w:r>
    </w:p>
    <w:p>
      <w:r>
        <w:rPr>
          <w:b/>
        </w:rPr>
        <w:t xml:space="preserve">33. </w:t>
      </w:r>
      <w:r>
        <w:t>пункт 2 части 77 дополнить предложением следующего содержания: "При оценке финансового положения банка не учитываются указанные в настоящем пункте меры, применяемые Банком России на основании статьи 75 Федерального закона "О Центральном банке Российской Федерации (Банке России)", если их применение не связано с нарушениями требований к деятельности банка, установленных федеральными законами, нормативными актами Банка России, предписаниями Банка России, а также с ухудшением финансового положения банка."</w:t>
      </w:r>
    </w:p>
    <w:p>
      <w:r>
        <w:rPr>
          <w:b/>
        </w:rPr>
        <w:t xml:space="preserve">33. </w:t>
      </w:r>
      <w:r>
        <w:t>в части 10 слова "дополнительных и" и слова "дополнительной или" исключить, слова "20-го числа" заменить словами "25-го числа"</w:t>
      </w:r>
    </w:p>
    <w:p>
      <w:r>
        <w:rPr>
          <w:b/>
        </w:rPr>
        <w:t xml:space="preserve">33. </w:t>
      </w:r>
      <w:r>
        <w:t>часть 11 после слов "страховых взносов" дополнить словами "по базовой ставке", после слов "за расчетным периодом," дополнить словами "по повышенной дополнительной ставке - не позднее 5-го числа третьего месяца квартала, следующего за расчетным периодом,"</w:t>
      </w:r>
    </w:p>
    <w:p>
      <w:r>
        <w:rPr>
          <w:b/>
        </w:rPr>
        <w:t xml:space="preserve">33. </w:t>
      </w:r>
      <w:r>
        <w:t>в части 13 слова "дополнительной или" и слова "дополнительную или" исключить</w:t>
      </w:r>
    </w:p>
    <w:p>
      <w:r>
        <w:rPr>
          <w:b/>
        </w:rPr>
        <w:t>Статья 3</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1 - 3, 6, 8 статьи 2 настоящего Федерального закона вступают в силу по истечении девяноста дней после дня официального опубликования настоящего Федерального закона</w:t>
      </w:r>
    </w:p>
    <w:p>
      <w:r>
        <w:rPr>
          <w:b/>
        </w:rPr>
        <w:t xml:space="preserve">3. </w:t>
      </w:r>
      <w:r>
        <w:t>Пункты 4, 5, 7, 9, подпункт "а" пункта 14 статьи 2 настоящего Федерального закона вступают в силу по истечении двухсот семидесяти дней после дня официального опубликования настоящего Федерального закона</w:t>
      </w:r>
    </w:p>
    <w:p>
      <w:r>
        <w:rPr>
          <w:b/>
        </w:rPr>
        <w:t xml:space="preserve">4. </w:t>
      </w:r>
      <w:r>
        <w:t>Положения пункта 4 части 3 статьи 6, части 7 статьи 11, части 7 статьи 131, части 8 статьи 132, пункта 1 части 6 статьи 1311, части 2 статьи 36 Федерального закона от 23 декабря 2003 года № 177-ФЗ "О страховании вкладов в банках Российской Федерации" (в редакции настоящего Федерального закона) применяются к страховым случаям, наступившим после дня вступления в силу пунктов 4, 5, 7, 9, подпункта "а" пункта 14 статьи 2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