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Российской Федерации об административных правонарушениях</w:t>
      </w:r>
    </w:p>
    <w:p>
      <w:r>
        <w:rPr>
          <w:b/>
        </w:rPr>
        <w:t>Статья 27.191. Сроки содержания иностранных граждан или лиц без гражданства, подлежащих административному выдворению за пределы Российской Федерации, в специальных учреждениях</w:t>
      </w:r>
    </w:p>
    <w:p>
      <w:r>
        <w:rPr>
          <w:b/>
        </w:rPr>
        <w:t xml:space="preserve">1. </w:t>
      </w:r>
      <w:r>
        <w:t>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предусмотренном Федеральным законом от 25 июля 2002 года № 115-ФЗ &amp;quot;О правовом положении иностранных граждан в Российской Федерации&amp;quot;, не должен превышать девяносто суток, за исключением случаев, если данный срок продлен в порядке, предусмотренном частью 2 настоящей статьи.</w:t>
      </w:r>
    </w:p>
    <w:p>
      <w:r>
        <w:rPr>
          <w:b/>
        </w:rPr>
        <w:t xml:space="preserve">2. </w:t>
      </w:r>
      <w:r>
        <w:t>При отсутствии фактической возможности исполнения постановления о назначении административного наказания в виде административного выдворения за пределы Российской Федерации иностранного гражданина или лица без гражданства в срок, указанный в части 1 настоящей статьи,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может быть продлен судьей по ходатайству судебного пристава-исполнителя, исполняющего постановление по делу об административном правонарушении, а также уполномоченного должностного лица органа внутренних дел, но не более чем на девяносто суток.</w:t>
      </w:r>
    </w:p>
    <w:p>
      <w:r>
        <w:rPr>
          <w:b/>
        </w:rPr>
        <w:t xml:space="preserve">3. </w:t>
      </w:r>
      <w:r>
        <w:t>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подается в суд по месту нахождения специального учреждения, в которое помещены иностранный гражданин или лицо без гражданства, не позднее чем за пятнадцать суток до истечения установленного по постановлению судьи, указанному в части 3 статьи 27.19 настоящего Кодекса,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с указанием причин необходимости продления срока содержания этих лиц в специальном учреждении, а также срока, на который целесообразно продлить их содержание в этом учреждении.</w:t>
      </w:r>
    </w:p>
    <w:p>
      <w:r>
        <w:rPr>
          <w:b/>
        </w:rPr>
        <w:t xml:space="preserve">4. </w:t>
      </w:r>
      <w:r>
        <w:t>К ходатайству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прилагаются документы, подтверждающие указанные в таком ходатайстве обстоятельства. В случае отсутствия документа, удостоверяющего личность иностранного гражданина или лица без гражданства, подлежащих административному выдворению за пределы Российской Федерации, к такому ходатайству прилагается заключение органа внутренних дел об установлении личности, подготовленное в соответствии с федеральным законом.</w:t>
      </w:r>
    </w:p>
    <w:p>
      <w:r>
        <w:rPr>
          <w:b/>
        </w:rPr>
        <w:t xml:space="preserve">5. </w:t>
      </w:r>
      <w:r>
        <w:t>При поступлении ходатайства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судья в течение суток со дня поступления такого ходатайства выносит определение о назначении времени и места рассмотрения такого ходатайства и о продлении срока содержания этих лиц в специальном учреждении на срок, необходимый для рассмотрения такого ходатайства.</w:t>
      </w:r>
    </w:p>
    <w:p>
      <w:r>
        <w:rPr>
          <w:b/>
        </w:rPr>
        <w:t xml:space="preserve">6. </w:t>
      </w:r>
      <w:r>
        <w:t>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рассматривается судьей в пятидневный срок со дня его поступления.</w:t>
      </w:r>
    </w:p>
    <w:p>
      <w:r>
        <w:rPr>
          <w:b/>
        </w:rPr>
        <w:t xml:space="preserve">7. </w:t>
      </w:r>
      <w:r>
        <w:t>При подготовке к рассмотрению ходатайства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разрешаются вопросы, по которым в случае необходимости выносится одно из следующих определений:</w:t>
      </w:r>
    </w:p>
    <w:p>
      <w:r>
        <w:rPr>
          <w:b/>
        </w:rPr>
        <w:t xml:space="preserve">7. </w:t>
      </w:r>
      <w:r>
        <w:t>о вызове иностранного гражданина или лица без гражданства, подлежащих принудительному выдворению за пределы Российской Федерации, в отношении которых подано ходатайство о продлении срока их содержания в специальном учреждении;</w:t>
      </w:r>
    </w:p>
    <w:p>
      <w:r>
        <w:rPr>
          <w:b/>
        </w:rPr>
        <w:t xml:space="preserve">7. </w:t>
      </w:r>
      <w:r>
        <w:t>о вызове судебного пристава-исполнителя, исполняющего постановление по делу об административном правонарушении, или уполномоченного должностного лица органа внутренних дел, подавших в суд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w:t>
      </w:r>
    </w:p>
    <w:p>
      <w:r>
        <w:rPr>
          <w:b/>
        </w:rPr>
        <w:t xml:space="preserve">7. </w:t>
      </w:r>
      <w:r>
        <w:t>об истребовании в порядке, установленном статьей 26.10 настоящего Кодекса, материалов (сведений), необходимых для обеспечения правильного и своевременного рассмотрения и разрешения вопроса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w:t>
      </w:r>
    </w:p>
    <w:p>
      <w:r>
        <w:rPr>
          <w:b/>
        </w:rPr>
        <w:t xml:space="preserve">8. </w:t>
      </w:r>
      <w:r>
        <w:t>По результатам рассмотрения ходатайства судья выносит определение, в котором указывает одно из следующих решений:</w:t>
      </w:r>
    </w:p>
    <w:p>
      <w:r>
        <w:rPr>
          <w:b/>
        </w:rPr>
        <w:t xml:space="preserve">8. </w:t>
      </w:r>
      <w:r>
        <w:t>о продлении срока содержания иностранного гражданина или лица без гражданства, подлежащих административному выдворению за пределы Российской Федерации, в специальном учреждении;</w:t>
      </w:r>
    </w:p>
    <w:p>
      <w:r>
        <w:rPr>
          <w:b/>
        </w:rPr>
        <w:t xml:space="preserve">8. </w:t>
      </w:r>
      <w:r>
        <w:t>об отказе в удовлетворении ходатайства.</w:t>
      </w:r>
    </w:p>
    <w:p>
      <w:r>
        <w:rPr>
          <w:b/>
        </w:rPr>
        <w:t xml:space="preserve">9. </w:t>
      </w:r>
      <w:r>
        <w:t>Решение судьи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выносится в форме определения, в котором указывается конкретный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не превышающий девяноста суток.</w:t>
      </w:r>
    </w:p>
    <w:p>
      <w:r>
        <w:rPr>
          <w:b/>
        </w:rPr>
        <w:t xml:space="preserve">10. </w:t>
      </w:r>
      <w:r>
        <w:t>В судебном заседании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рассматривается с участием иностранного гражданина или лица без гражданства, подлежащих принудительному выдворению за пределы Российской Федерации, их законных представителей и (или) защитников, а также лица, обратившегося с соответствующим ходатайством, в случае, если судья признает обязательным присутствие в судебном заседании указанных лиц.</w:t>
      </w:r>
    </w:p>
    <w:p>
      <w:r>
        <w:rPr>
          <w:b/>
        </w:rPr>
        <w:t xml:space="preserve">11. </w:t>
      </w:r>
      <w:r>
        <w:t>Неявка в судебное заседание надлежащим образом извещенных уполномоченного должностного лица органа внутренних дел, подавшего в суд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а также судебного пристава-исполнителя, исполняющего постановление по делу об административном правонарушении, не препятствует рассмотрению и разрешению ходатайства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при наличии документов, подтверждающих указанные в ходатайстве обстоятельства.</w:t>
      </w:r>
    </w:p>
    <w:p>
      <w:r>
        <w:rPr>
          <w:b/>
        </w:rPr>
        <w:t xml:space="preserve">12. </w:t>
      </w:r>
      <w:r>
        <w:t>Копия определения судьи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вручается под расписку лицу, в отношении которого вынесено определение (его законному представителю), либо высылается указанным лицам по почте заказным почтовым отправлением в день вынесения указанного определения.</w:t>
      </w:r>
    </w:p>
    <w:p>
      <w:r>
        <w:rPr>
          <w:b/>
        </w:rPr>
        <w:t xml:space="preserve">13. </w:t>
      </w:r>
      <w:r>
        <w:t>Копия определения судьи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направляется судебному приставу-исполнителю и уполномоченному должностному лицу органа внутренних дел, которыми подано соответствующее ходатайство, в день вынесения указанного определения.</w:t>
      </w:r>
    </w:p>
    <w:p>
      <w:r>
        <w:rPr>
          <w:b/>
        </w:rPr>
        <w:t xml:space="preserve">14. </w:t>
      </w:r>
      <w:r>
        <w:t>Решение судьи, принятое по результатам рассмотрения ходатайства о продлении срока содержания иностранного гражданина или лица без гражданства, подлежащих административному выдворению за пределы Российской Федерации, в специальном учреждении, может быть обжаловано в соответствии с правилами, установленными главой 30 настоящего Кодекса.</w:t>
      </w:r>
    </w:p>
    <w:p>
      <w:r>
        <w:rPr>
          <w:b/>
        </w:rPr>
        <w:t xml:space="preserve">15. </w:t>
      </w:r>
      <w:r>
        <w:t>Дальнейшее продление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производится в порядке, установленном настоящей статьей.</w:t>
      </w:r>
    </w:p>
    <w:p>
      <w:r>
        <w:rPr>
          <w:b/>
        </w:rPr>
        <w:t xml:space="preserve">16. </w:t>
      </w:r>
      <w:r>
        <w:t>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исчисляется со дня вынесения постановления об административном выдворении за пределы Российской Федерации, а в случае продления срока содержания - со дня вынесения судьей определения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w:t>
      </w:r>
    </w:p>
    <w:p>
      <w:r>
        <w:rPr>
          <w:b/>
        </w:rPr>
        <w:t xml:space="preserve">17. </w:t>
      </w:r>
      <w:r>
        <w:t>До принудительного выдворения за пределы Российской Федерации иностранный гражданин или лицо без гражданства, в отношении которых принята мера обеспечения производства по делу об административном правонарушении в виде помещения в специальное учреждение в целях принудительного выдворения за пределы Российской Федерации, при наличии обстоятельств, свидетельствующих об отсутствии фактической возможности их выдворения за пределы Российской Федерации, но не ранее чем по истечении одного месяца со дня вступления в законную силу постановления о назначении такого наказания в порядке, предусмотренном настоящим Кодексом, вправе обратиться в суд с ходатайством о проверке законности и обоснованности дальнейшего содержания в специальном учреждении.</w:t>
      </w:r>
    </w:p>
    <w:p>
      <w:r>
        <w:rPr>
          <w:b/>
        </w:rPr>
        <w:t xml:space="preserve">18. </w:t>
      </w:r>
      <w:r>
        <w:t>Ходатайство подается в суд по месту нахождения специального учреждения, в которое помещены иностранный гражданин или лицо без гражданства, и рассматривается судьей в пятидневный срок со дня его поступления. По результатам рассмотрения ходатайства судья выносит определение об удовлетворении ходатайства и о прекращении содержания иностранного гражданина или лица без гражданства в специальном учреждении либо об отказе в удовлетворении ходатайства.&amp;quot;;</w:t>
      </w:r>
    </w:p>
    <w:p>
      <w:r>
        <w:rPr>
          <w:b/>
        </w:rPr>
        <w:t xml:space="preserve">18. </w:t>
      </w:r>
      <w:r>
        <w:t>статью 30.1 дополнить частью 12 следующего содержания:</w:t>
        <w:br/>
        <w:t>&amp;quot;12. Выдача лицу без гражданства, подлежащему административному выдворению за пределы Российской Федерации, временного удостоверения личности лица без гражданства в Российской Федерации, либо признание лица беженцем, либо получение лицом свидетельства о рассмотрении ходатайства о признании беженцем на территории Российской Федерации по существу или предоставление ему временного убежища на территории Российской Федерации влечет пересмотр постановления по делу об административном правонарушении о назначении административного наказания в виде административного выдворения за пределы Российской Федерации по протесту прокурора или по жалобе такого лица и (или) замену наказания в случаях, указанных в частях 36 - 38 статьи 4.1 настоящего Кодекса.</w:t>
        <w:br/>
        <w:t>Пересмотр постановления по делу об административном правонарушении о назначении административного наказания в виде административного выдворения за пределы Российской Федерации осуществляется в порядке и сроки, которые установлены настоящей главой.&amp;quot;;</w:t>
      </w:r>
    </w:p>
    <w:p>
      <w:r>
        <w:rPr>
          <w:b/>
        </w:rPr>
        <w:t xml:space="preserve">18. </w:t>
      </w:r>
      <w:r>
        <w:t>часть 1 статьи 30.7 дополнить пунктом 6 следующего содержания:</w:t>
        <w:br/>
        <w:t>&amp;quot;6) об изменении постановления по делу об административном правонарушении, решения по результатам рассмотрения жалобы, протеста и о замене назначенного административного наказания в виде административного выдворения за пределы Российской Федерации на иной вид административного наказания в порядке, предусмотренном частью 12 статьи 30.1 настоящего Кодекса.&amp;quot;;</w:t>
      </w:r>
    </w:p>
    <w:p>
      <w:r>
        <w:rPr>
          <w:b/>
        </w:rPr>
        <w:t xml:space="preserve">18. </w:t>
      </w:r>
      <w:r>
        <w:t>часть 2 статьи 30.17 дополнить пунктом 5 следующего содержания:</w:t>
        <w:br/>
        <w:t>&amp;quot;5) об изменении постановления по делу об административном правонарушении, решения по результатам рассмотрения жалобы, протеста и о замене назначенного административного наказания в виде административного выдворения за пределы Российской Федерации на иной вид административного наказания в порядке, предусмотренном частью 12 статьи 30.1 настоящего Кодекса.&amp;quot;;</w:t>
      </w:r>
    </w:p>
    <w:p>
      <w:r>
        <w:rPr>
          <w:b/>
        </w:rPr>
        <w:t xml:space="preserve">18. </w:t>
      </w:r>
      <w:r>
        <w:t>статью 32.9 изложить в следующей редакции:</w:t>
      </w:r>
    </w:p>
    <w:p>
      <w:r>
        <w:rPr>
          <w:b/>
        </w:rPr>
        <w:t>Статья 32.9. Исполнение постановления об административном выдворении за пределы Российской Федерации иностранных граждан или лиц без гражданства</w:t>
      </w:r>
    </w:p>
    <w:p>
      <w:r>
        <w:rPr>
          <w:b/>
        </w:rPr>
        <w:t xml:space="preserve">1. </w:t>
      </w:r>
      <w:r>
        <w:t>Постановление об административном выдворении за пределы Российской Федерации иностранных граждан или лиц без гражданства исполняется:</w:t>
      </w:r>
    </w:p>
    <w:p>
      <w:r>
        <w:rPr>
          <w:b/>
        </w:rPr>
        <w:t xml:space="preserve">1. </w:t>
      </w:r>
      <w:r>
        <w:t>пограничными органами - при совершении административных правонарушений, предусмотренных частью 2 статьи 18.1, частью 11 статьи 18.2 и частью 2 статьи 18.4 настоящего Кодекса;</w:t>
      </w:r>
    </w:p>
    <w:p>
      <w:r>
        <w:rPr>
          <w:b/>
        </w:rPr>
        <w:t xml:space="preserve">1. </w:t>
      </w:r>
      <w:r>
        <w:t>федеральным органом исполнительной власти, уполномоченным на осуществление функций по обеспечению установленного порядка деятельности судов, исполнению судебных актов, актов иных органов и должностных лиц, - при назначении судьей иностранному гражданину или лицу без гражданства административного наказания в виде административного выдворения за пределы Российской Федерации в форме принудительного выдворения за пределы Российской Федерации.</w:t>
      </w:r>
    </w:p>
    <w:p>
      <w:r>
        <w:rPr>
          <w:b/>
        </w:rPr>
        <w:t xml:space="preserve">2. </w:t>
      </w:r>
      <w:r>
        <w:t>Постановление об административном выдворении за пределы Российской Федерации в форме принудительного выдворения за пределы Российской Федерации может быть приведено к немедленному исполнению при наличии у иностранного гражданина документов, удостоверяющих его личность, денежных средств для приобретения проездных документов, а также ходатайства иностранного гражданина о приведении постановления к немедленному исполнению.</w:t>
      </w:r>
    </w:p>
    <w:p>
      <w:r>
        <w:rPr>
          <w:b/>
        </w:rPr>
        <w:t xml:space="preserve">3. </w:t>
      </w:r>
      <w:r>
        <w:t>Ходатайство подается в суд по месту нахождения специального учреждения, в которое помещен иностранный гражданин, и рассматривается судьей в пятидневный срок со дня его поступления. По результатам рассмотрения ходатайства судья выносит определение об удовлетворении ходатайства и о приведении постановления к немедленному исполнению либо об отказе в удовлетворении ходатайства.&amp;quot;;</w:t>
      </w:r>
    </w:p>
    <w:p>
      <w:r>
        <w:rPr>
          <w:b/>
        </w:rPr>
        <w:t xml:space="preserve">3. </w:t>
      </w:r>
      <w:r>
        <w:t>статью 32.10 дополнить частями 11 и 12 следующего содержания:</w:t>
        <w:br/>
        <w:t>&amp;quot;11. Постановление об административном выдворении за пределы Российской Федерации иностранных граждан или лиц без гражданства в форме принудительного выдворения за пределы Российской Федерации исполняется немедленно после вынесения указанного постановления путем помещения таких иностранных граждан или лиц без гражданства в специальные учреждения, предусмотренные Федеральным законом от 25 июля 2002 года № 115-ФЗ &amp;quot;О правовом положении иностранных граждан в Российской Федерации&amp;quot;, с последующим административным выдворением за пределы Российской Федерации либо непосредственного административного выдворения таких иностранных граждан или лиц без гражданства за пределы Российской Федерации.</w:t>
      </w:r>
    </w:p>
    <w:p>
      <w:r>
        <w:rPr>
          <w:b/>
        </w:rPr>
        <w:t xml:space="preserve">12. </w:t>
      </w:r>
      <w:r>
        <w:t>Неуплата иностранным гражданином или лицом без гражданства назначенного им административного штрафа и (или) наличие у иностранного гражданина или лица без гражданства обязательств, наложенных на них судьей в соответствии с настоящим Кодексом, не препятствуют исполнению административного наказания в виде административного выдворения.&amp;quot;.</w:t>
        <w:br/>
        <w:t>Президент Российской Федерации В.Путин</w:t>
        <w:br/>
        <w:t>Москва, Кремль</w:t>
        <w:br/>
        <w:t>25 декабря 2023 года</w:t>
        <w:br/>
        <w:t>№ 649-ФЗ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