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 30, ст. 3101; 2010, № 17, ст. 1988; 2011, № 49, ст. 7040; 2012, № 53, ст. 7592; 2013, № 30, ст. 4067; 2014, № 23, ст. 2934; № 30, ст. 4224; 2015, № 10, ст. 1409; № 29, ст. 4385; 2016, № 26, ст. 3863, 3891; № 27, ст. 4225, 4294; 2018, № 31, ст. 4840; 2019, № 18, ст. 2212; 2020, № 14, ст. 2027; № 17, ст. 2727; № 30, ст. 4738; 2021, № 24, ст. 4212; № 27, ст. 5171; 2022, № 29, ст. 5294; 2023, № 32, ст. 6213) следующие изменения: 1) в пункте 1 статьи 6: а) абзац шестой дополнить словами ", за исключением деятельности по доверительному управлению паевыми инвестиционными фондами, осуществляемой страховыми организациями, имеющими лицензии на осуществление добровольного страхования жизни, а также деятельности в качестве агентов по выдаче, погашению и обмену инвестиционных паев паевого инвестиционного фонда"; б) абзац седьмой дополнить словами ", за исключением деятельности в качестве агентов по выдаче, погашению и обмену инвестиционных паев паевого инвестиционного фонда"; в) дополнить новым абзацем восьмым следующего содержания: "Страховые организации, имеющие лицензии на осуществление добровольного страхования жизни, осуществляют деятельность по доверительному управлению паевыми инвестиционными фондами в соответствии с Федеральным законом от 29 ноября 2001 года № 156-ФЗ "Об инвестиционных фондах"."; г) абзац восьмой считать абзацем девятым; 2) в пункте 6 статьи 10: а) абзац второй после слов "При осуществлении страхования жизни" дополнить словами "по виду страхования, указанному в подпункте 3 пункта 1 статьи 329 настоящего Закона,"; б) в абзаце третьем первое предложение изложить в следующей редакции: "Размер инвестиционного дохода при осуществлении страхования жизни по виду страхования, указанному в подпункте 3 пункта 1 статьи 329 настоящего Закона, подлежащего распределению между договорами страхования жизни, определяется страховщиком и не может быть поставлен в зависимость от наступления одного или нескольких обстоятельств, указанных в абзаце втором подпункта 23 пункта 1 статьи 2 Федерального закона от 22 апреля 1996 года № 39-ФЗ "О рынке ценных бумаг"."; 3) дополнить статьей 111 следующего содержания: "Статья 111. Долевое страхование жизни 1. По договору долевого страхования жизни часть страховой премии, уплаченной страхователем страховой организации, направляется в соответствии с указанием страхователя на приобретение инвестиционных паев открытых паевых инвестиционных фондов или в случае, установленном абзацем первым пункта 7 настоящей статьи, инвестиционных паев закрытых паевых инвестиционных фондов, предназначенных для квалифицированных инвесторов (далее - инвестиционные паи закрытых паевых инвестиционных фондов). При наступлении страховых случаев дожития застрахованного лица до определенного возраста или срока либо наступления иного события в жизни застрахованного лица, предусмотренного договором долевого страхования жизни, смерти застрахованного лица в течение срока действия договора страхования выгодоприобретателю производится страховая выплата в размере страховой суммы и 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 либо в случае, установленном абзацем вторым пункта 7 настоящей статьи, в размере стоимости приобретенных страховой организацией инвестиционных паев закрытых паевых инвестиционных фондов. Приобретение инвестиционных паев, указанных в абзаце первом настоящего пункта, осуществляется только путем их выдачи. Банк России вправе в своих нормативных актах устанавливать требования к условиям и порядку осуществления долевого страхования жизни.</w:t>
      </w:r>
    </w:p>
    <w:p>
      <w:r>
        <w:rPr>
          <w:b/>
        </w:rPr>
        <w:t xml:space="preserve">2. </w:t>
      </w:r>
      <w:r>
        <w:t>Страхователь по договору долевого страхования жизни является владельцем инвестиционных паев открытых паевых инвестиционных фондов или инвестиционных паев закрытых паевых инвестиционных фондов. Застрахованным лицом по договору долевого страхования жизни является страхователь</w:t>
      </w:r>
    </w:p>
    <w:p>
      <w:r>
        <w:rPr>
          <w:b/>
        </w:rPr>
        <w:t xml:space="preserve">3. </w:t>
      </w:r>
      <w:r>
        <w:t>Если в течение 14 рабочих дней с момента уплаты страхователем страховой премии по договору долевого страхования жизни страховой организацией не приобретены по указанию страхователя определенные в соответствии с договором долевого страхования жизни инвестиционные паи открытых паевых инвестиционных фондов, не приобретены либо погашены на основании пункта 192 статьи 132 Федерального закона от 29 ноября 2001 года № 156-ФЗ "Об инвестиционных фондах" определенные в соответствии с договором долевого страхования жизни инвестиционные паи закрытых паевых инвестиционных фондов, страхователь вправе отказаться от договора долевого страхования жизни. В указанном случае страховая организация обязана возвратить страхователю уплаченную им страховую премию в полном объеме в течение 10 рабочих дней со дня получения заявления страхователя об отказе от договора долевого страхования жизни. Если до приобретения страховой организацией по указанию страхователя инвестиционных паев открытых паевых инвестиционных фондов или инвестиционных паев закрытых паевых инвестиционных фондов либо после погашения инвестиционных паев закрытых паевых инвестиционных фондов, осуществленного на основании пункта 192 статьи 132 Федерального закона от 29 ноября 2001 года № 156-ФЗ "Об инвестиционных фондах", наступил страховой случай - смерть застрахованного лица, выгодоприобретателю производится страховая выплата в размере страховой суммы, а также выплачивается сумма, равная части страховой премии, направленной на приобретение таких инвестиционных паев паевых инвестиционных фондов</w:t>
      </w:r>
    </w:p>
    <w:p>
      <w:r>
        <w:rPr>
          <w:b/>
        </w:rPr>
        <w:t xml:space="preserve">4. </w:t>
      </w:r>
      <w:r>
        <w:t>В случае заключения договора долевого страхования жизни со страховой организацией, не имеющей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лицензия управляющей компании), такая страховая организация совершает сделки, предусмотренные статьями 21, 22, 23 Федерального закона от 29 ноября 2001 года № 156-ФЗ "Об инвестиционных фондах", с определенными в соответствии с договором долевого страхования жизни инвестиционными паями открытых паевых инвестиционных фондов или инвестиционными паями закрытых паевых инвестиционных фондов от имени, за счет и по указанию страхователя на основании полномочий, указанных в договоре долевого страхования жизни</w:t>
      </w:r>
    </w:p>
    <w:p>
      <w:r>
        <w:rPr>
          <w:b/>
        </w:rPr>
        <w:t xml:space="preserve">5. </w:t>
      </w:r>
      <w:r>
        <w:t>Договор долевого страхования жизни должен предусматривать, что страхователь не вправе распоряжаться инвестиционными паями открытых паевых инвестиционных фондов или инвестиционными паями закрытых паевых инвестиционных фондов без обращения к страховой организации, за исключением случая передачи указанных инвестиционных паев в залог, случая, установленного абзацем третьим настоящего пункта, и случая отзыва у страховой организации лицензии на осуществление добровольного страхования жизни. Если страхователь распорядился инвестиционными паями открытых паевых инвестиционных фондов или инвестиционными паями закрытых паевых инвестиционных фондов с нарушением требования, установленного абзацем первым настоящего пункта, договор долевого страхования жизни считается расторгнутым с момента такого распоряжения. Если страховая организация не исполнила указание страхователя по совершению сделки с инвестиционными паями открытых паевых инвестиционных фондов или инвестиционными паями закрытых паевых инвестиционных фондов в срок, установленный таким указанием или договором долевого страхования жизни, страхователь вправе самостоятельно распорядиться указанными инвестиционными паями без обращения к страховой организации, при этом договор долевого страхования жизни не расторгается. Договор долевого страхования жизни должен содержать исчерпывающий перечень сделок, которые могут быть совершены с инвестиционными паями открытых паевых инвестиционных фондов или инвестиционными паями закрытых паевых инвестиционных фондов</w:t>
      </w:r>
    </w:p>
    <w:p>
      <w:r>
        <w:rPr>
          <w:b/>
        </w:rPr>
        <w:t xml:space="preserve">6. </w:t>
      </w:r>
      <w:r>
        <w:t>При расторжении договора долевого страхования жизни, заключенного со страховой организацией, имеющей лицензию управляющей компании, инвестиционные паи открытых паевых инвестиционных фондов подлежат погашению, страхователю выплачиваются выкупная сумма и в дополнение к ней денежная компенсация в связи с погашением инвестиционных паев открытых паевых инвестиционных фондов. При расторжении договора долевого страхования жизни, в рамках которого доверительное управление открытым паевым инвестиционным фондом осуществляется управляющей компанией, не являющейся страховой организацией, инвестиционные паи открытых паевых инвестиционных фондов подлежат погашению, если иное не предусмотрено договором долевого страхования жизни, и страхователю выплачиваются выкупная сумма и в дополнение к ней денежная компенсация в связи с погашением инвестиционных паев открытых паевых инвестиционных фондов. В случае прекращения паевого инвестиционного фонда по одному из оснований, предусмотренных статьей 30 Федерального закона от 29 ноября 2001 года № 156-ФЗ "Об инвестиционных фондах" (за исключением прекращения паевого инвестиционного фонда в случае аннулирования лицензии управляющей компании у страховой организации в связи с отзывом у нее лицензии на осуществление добровольного страхования жизни), договор долевого страхования жизни не прекращается. В этом случае распределение имущества, составляющего паевой инвестиционный фонд, осуществляется в порядке, установленном статьей 32 Федерального закона от 29 ноября 2001 года № 156-ФЗ "Об инвестиционных фондах". В случае отзыва у страховой организации лицензии на осуществление добровольного страхования жизни договор долевого страхования жизни прекращается в порядке, установленном пунктом 41 статьи 328 настоящего Закона, страхователю выплачивается выкупная сумма, при этом инвестиционные паи открытых паевых инвестиционных фондов не подлежат погашению в соответствии с абзацами первым и вторым настоящего пункта</w:t>
      </w:r>
    </w:p>
    <w:p>
      <w:r>
        <w:rPr>
          <w:b/>
        </w:rPr>
        <w:t xml:space="preserve">7. </w:t>
      </w:r>
      <w:r>
        <w:t>При единовременной уплате страхователем страховой премии по договору долевого страхования жизни часть страховой премии в размере 10 миллионов рублей и более может быть направлена страховой организацией в соответствии с указанием страхователя на приобретение инвестиционных паев закрытых паевых инвестиционных фондов. Страховая организация обязана приобрести у страхователя инвестиционные паи закрытых паевых инвестиционных фондов при невозможности погашения указанных инвестиционных паев с учетом требований Федерального закона от 29 ноября 2001 года № 156-ФЗ "Об инвестиционных фондах" и правил доверительного управления закрытым паевым инвестиционным фондом в случаях, для которых настоящей статьей установлено погашение инвестиционных паев открытых паевых инвестиционных фондов. При этом страхователю выплачиваются выкупная сумма и в дополнение к ней сумма в размере стоимости приобретенных инвестиционных паев закрытых паевых инвестиционных фондов, выгодоприобретателю производится страховая выплата в размере страховой суммы и стоимости приобретенных инвестиционных паев закрытых паевых инвестиционных фондов. Стоимость приобретенных инвестиционных паев закрытых паевых инвестиционных фондов определяется в соответствии с нормативным актом Банка России.";</w:t>
      </w:r>
    </w:p>
    <w:p>
      <w:r>
        <w:rPr>
          <w:b/>
        </w:rPr>
        <w:t xml:space="preserve">7. </w:t>
      </w:r>
      <w:r>
        <w:t>пункт 1 статьи 329 дополнить подпунктом 31 следующего содержания: "31) долевое страхование жизни;"</w:t>
      </w:r>
    </w:p>
    <w:p>
      <w:r>
        <w:rPr>
          <w:b/>
        </w:rPr>
        <w:t>Статья 2</w:t>
      </w:r>
    </w:p>
    <w:p>
      <w:r>
        <w:t>В пункте 2 статьи 922 Федерального закона от 26 декабря 1995 года № 208-ФЗ "Об акционерных обществах" (Собрание законодательства Российской Федерации, 1996, № 1, ст. 1; 2018, № 1, ст. 65; № 53, ст. 8440; 2023, № 32, ст. 6188) слова "Счетной палате Российской Федерации по ее мотивированному запросу" заменить словами "Министерству финансов Российской Федерации, Счетной палате Российской Федерации по их мотивированным запросам".</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2002, № 52, ст. 5141; 2004, № 31, ст. 3225; 2007, № 50, ст. 6247; 2009, № 48, ст. 5731; 2010, № 41, ст. 5193; 2011, № 7, ст. 905; № 48, ст. 6728; 2012, № 53, ст. 7607; 2013, № 30, ст. 4084; 2015, № 27, ст. 4001; 2017, № 52, ст. 7920; 2018, № 1, ст. 65; № 53, ст. 8440; 2019, № 52, ст. 7772; 2020, № 31, ст. 5065; 2021, № 24, ст. 4210; 2023, № 32, ст. 6188) следующие изменения</w:t>
      </w:r>
    </w:p>
    <w:p>
      <w:r>
        <w:t>пункт 1 статьи 3 дополнить абзацем следующего содержания: "При осуществлении долевого страхования жизни деятельность страховой организации по совершению сделок с инвестиционными паями открытых паевых инвестиционных фондов или закрытых паевых инвестиционных фондов, предназначенными для квалифицированных инвесторов, от имени и за счет страхователя не является брокерской деятельностью."</w:t>
      </w:r>
    </w:p>
    <w:p>
      <w:r>
        <w:t>в абзаце втором пункта 6 статьи 301 слова "Счетной палате Российской Федерации по ее мотивированному запросу" заменить словами "Министерству финансов Российской Федерации, Счетной палате Российской Федерации по их мотивированным запросам"</w:t>
      </w:r>
    </w:p>
    <w:p>
      <w:r>
        <w:rPr>
          <w:b/>
        </w:rPr>
        <w:t>Статья 4</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2008, № 30, ст. 3616; 2010, № 17, ст. 1988; № 31, ст. 4193; 2011, № 49, ст. 7061; 2012, № 31, ст. 4334; 2013, № 26, ст. 3207; № 27, ст. 3474; № 30, ст. 4084; № 51, ст. 6699; 2014, № 11, ст. 1098; 2015, № 27, ст. 4001; № 29, ст. 4357; 2016, № 23, ст. 3301; № 27, ст. 4225; 2017, № 18, ст. 2661; № 31, ст. 4830; 2018, № 1, ст. 90; 2019, № 18, ст. 2199; № 30, ст. 4150; № 49, ст. 6953; 2021, № 27, ст. 5171; 2023, № 1, ст. 16; № 32, ст. 6154) следующие изменения</w:t>
      </w:r>
    </w:p>
    <w:p>
      <w:r>
        <w:t>статью 1 дополнить частями шестой и седьмой следующего содержания: "Положения настоящего Федерального закона, регулирующие деятельность управляющих компаний, распространяются на страховые организации, имеющие лицензию на осуществление добровольного страхования жизни и лицензию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лицензия управляющей компании). Страховые организации, имеющие лицензию на осуществление добровольного страхования жизни и лицензию управляющей компании, вправе осуществлять деятельность управляющей компании исключительно в целях осуществления долевого страхования жизни. Страховая организация, имеющая лицензию управляющей компании, осуществляет выдачу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которые находятся в доверительном управлении такой страховой организации, только страхователям во исполнение заключенных с ними договоров долевого страхования жизни."</w:t>
      </w:r>
    </w:p>
    <w:p>
      <w:r>
        <w:t>статью 10 дополнить пунктом 4 следующего содержания: "4. Название (индивидуальное обозначение) паевого инвестиционного фонда, доверительное управление которым осуществляется страховой организацией, имеющей лицензию управляющей компании, должно содержать указание на осуществление доверительного управления таким инвестиционным фондом в целях долевого страхования жизни."</w:t>
      </w:r>
    </w:p>
    <w:p>
      <w:r>
        <w:t>пункт 7 статьи 11 дополнить абзацем следующего содержания: "Изменение типа закрытого паевого инвестиционного фонда, инвестиционные паи которого предназначены для квалифицированных инвесторов и доверительное управление которым осуществляется страховой организацией, имеющей лицензию управляющей компании, не допускается."</w:t>
      </w:r>
    </w:p>
    <w:p>
      <w:r>
        <w:t>статью 141 дополнить пунктом 9 следующего содержания: "9. Страховая организация, имеющая лицензию управляющей компании и осуществляющая доверительное управление закрытым паевым инвестиционным фондом, инвестиционные паи которого предназначены для квалифицированных инвесторов, обязана приобретать указанные инвестиционные паи в случаях, установленных абзацем вторым пункта 7 статьи 111 Закона Российской Федерации от 27 ноября 1992 года № 4015-I "Об организации страхового дела в Российской Федерации". При этом такая страховая организация после приобретения инвестиционных паев закрытого паевого инвестиционного фонда, предназначенных для квалифицированных инвесторов, не вправе совершать сделки с указанными паями. Приобретенные страховой организацией, имеющей лицензию управляющей компании, на основании абзаца первого настоящего пункта инвестиционные паи закрытого паевого инвестиционного фонда, предназначенные для квалифицированных инвесторов, не предоставляют такой страховой организации права голоса на общем собрании владельцев инвестиционных паев закрытого паевого инвестиционного фонда, предназначенных для квалифицированных инвесторов, за исключением случая, если такой страховой организации принадлежит 100 процентов общего количества выданных инвестиционных паев этого фонда. (В редакции Федерального закона от 26.12.2024 № 478-ФЗ) К страховой организации, имеющей лицензию управляющей компании и осуществляющей доверительное управление закрытым паевым инвестиционным фондом, инвестиционные паи которого предназначены для квалифицированных инвесторов, не применяются установленные настоящим Федеральным законом требования к управляющей компании, владеющей инвестиционными паями закрытого паевого инвестиционного фонда, предназначенными для квалифицированных инвесторов."</w:t>
      </w:r>
    </w:p>
    <w:p>
      <w:r>
        <w:t>в пункте 3 статьи 18 слова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лицензия управляющей компании)" исключить</w:t>
      </w:r>
    </w:p>
    <w:p>
      <w:r>
        <w:t>подпункт 3 пункта 2 статьи 21 после слов "Федеральным законом" дополнить словами ", Законом Российской Федерации от 27 ноября 1992 года № 4015-I "Об организации страхового дела в Российской Федерации"</w:t>
      </w:r>
    </w:p>
    <w:p>
      <w:r>
        <w:t>пункт 7 статьи 23 дополнить абзацами следующего содержания: "В случаях, предусмотренных абзацем первым пункта 1, абзацем первым пункта 6 статьи 111 Закона Российской Федерации от 27 ноября 1992 года № 4015-I "Об организации страхового дела в Российской Федерации", инвестиционные паи открытых паевых инвестиционных фондов подлежат погашению без заявления страхователем по договору долевого страхования жизни требования об их погашении в течение трех рабочих дней, следующих за днем, когда управляющая компания получила информацию о признании страховой организацией страхового случая наступившим либо о расторжении договора долевого страхования жизни, а также сведения, которые должны содержаться в заявке на погашение инвестиционных паев в соответствии с правилами доверительного управления. В случае, предусмотренном абзацем первым пункта 1 статьи 111 Закона Российской Федерации от 27 ноября 1992 года № 4015-I "Об организации страхового дела в Российской Федерации", в состав таких сведений должны быть включены реквизиты банковского счета выгодоприобретателя по договору долевого страхования жизни для перечисления денежной компенсации в связи с погашением указанных паев. Данная информация передается страховой организацией управляющей компании, не являющейся страховой организацией, в течение трех рабочих дней, следующих за днем, когда эта страховая организация признала страховой случай наступившим. (В редакции Федерального закона от 26.12.2024 № 478-ФЗ) Страховая организация, имеющая лицензию управляющей компании, обязана погасить инвестиционные паи открытых паевых инвестиционных фондов или инвестиционные паи закрытых паевых инвестиционных фондов, предназначенные для квалифицированных инвесторов, принадлежащие лицу, которое приобрело указанные паи не на основании договора долевого страхования жизни, в течение тридцати рабочих дней со дня, следующего за днем обнаружения факта приобретения указанных паев этим лицом. В этом случае сумма денежной компенсации, подлежащей выплате в связи с погашением инвестиционного пая закрытого паевого инвестиционного фонда, инвестиционные паи которого предназначены для квалифицированных инвесторов, определяется в порядке, установленном нормативным актом Банка России."</w:t>
      </w:r>
    </w:p>
    <w:p>
      <w:r>
        <w:t>статью 25 дополнить пунктом 7 следующего содержания: "7. В случаях, предусмотренных абзацем первым пункта 1, абзацем первым пункта 6 статьи 111 Закона Российской Федерации от 27 ноября 1992 года № 4015-I "Об организации страхового дела в Российской Федерации", выплата денежной компенсации в связи с погашением инвестиционных паев, приобретенных во исполнение договора долевого страхования жизни, осуществляется путем ее перечисления на банковский счет, реквизиты которого предоставлены страховой организацией в соответствии с абзацем вторым пункта 7 статьи 23 настоящего Федерального закона."; (В редакции Федерального закона от 26.12.2024 № 478-ФЗ) 9) в статье 30: а) в абзаце первом слово "Прекращение" заменить словами "1. Прекращение"; б) дополнить пунктом 2 следующего содержания: "2. Основание прекращения закрытого паевого инвестиционного фонда, предусмотренное подпунктом 63 пункта 1 настоящей статьи, не применяется к закрытому паевому инвестиционному фонду, инвестиционные паи которого предназначены для квалифицированных инвесторов и формирование которого осуществлено страховой организацией, имеющей лицензию управляющей компании."</w:t>
      </w:r>
    </w:p>
    <w:p>
      <w:r>
        <w:t>пункт 3 статьи 31 дополнить абзацем следующего содержания: "В случае возникновения обстоятельств, указанных в абзаце первом настоящего пункта, и признания страховой организации, имеющей лицензию управляющей компании, решением арбитражного суда несостоятельной (банкротом) прекращение паевых инвестиционных фондов осуществляется с учетом положений статьи 18412-2 Федерального закона от 26 октября 2002 года № 127-ФЗ "О несостоятельности (банкротстве)"."</w:t>
      </w:r>
    </w:p>
    <w:p>
      <w:r>
        <w:t>в статье 38: а) пункт 2 дополнить предложением следующего содержания: "Требования настоящего пункта не распространяются на страховую организацию, имеющую лицензию управляющей компании."; б) пункт 4 дополнить словами ", или со страховой деятельностью в случае осуществления доверительного управления паевым инвестиционным фондом страховой организацией, имеющей лицензию управляющей компании"; в) дополнить пунктом 19 следующего содержания: "19. Требования пунктов 9 - 97, 101 настоящей статьи, за исключением требований, касающихся лиц, осуществляющих (в том числе в порядке временного исполнения должностных обязанностей) функции контролера (руководителя службы внутреннего контроля), сотрудника службы внутреннего контроля, не распространяются на страховую организацию, имеющую лицензию управляющей компании, и на лиц, осуществляющих в такой страховой организации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руководителя или главного бухгалтера филиала, члена совета директоров (наблюдательного совета),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
        <w:t>статью 381 дополнить пунктом 6 следующего содержания: "6. Требования настоящей статьи не распространяются на страховые организации, имеющие лицензию управляющей компании, и лиц,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такой страховой организации, распоряжаться более 10 процентами акций (долей), составляющих уставный капитал такой страховой организации."</w:t>
      </w:r>
    </w:p>
    <w:p>
      <w:r>
        <w:t>статью 382 дополнить пунктом 17 следующего содержания: "17. Требования настоящей статьи не распространяются на приобретение более 10 процентов акций (долей) страховой организации, имеющей лицензию управляющей компании, и на установление юридическим или физическим лицом контроля в отношении акционеров (участников) такой страховой организации, владеющих более 10 процентами ее акций (долей), а также на уведомление Банка России об утрате юридическим или физическим лицом права прямо или косвенно распоряжаться более 10 процентами акций (долей) такой страховой организации либо о сохранении ими права прямо или косвенно распоряжаться менее 10 процентами акций (долей) такой страховой организации."</w:t>
      </w:r>
    </w:p>
    <w:p>
      <w:r>
        <w:t>пункт 2 статьи 39 дополнить подпунктом 83 следующего содержания: "83) осуществлять не реже одного раза в месяц проверку реестра владельцев инвестиционных паев в целях выявления фактов принадлежности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лицам, которые приобрели указанные паи не на основании договоров долевого страхования жизни, - при осуществлении доверительного управления этими паевыми инвестиционными фондами страховыми организациями, имеющими лицензию управляющей компании;"</w:t>
      </w:r>
    </w:p>
    <w:p>
      <w:r>
        <w:t>в статье 601: а) в пункте 3: подпункт 2 дополнить словами "(за исключением учредителей (участников) страховой организации, имеющей лицензию на осуществление добровольного страхования жизни и являющейся соискателем лицензии управляющей компании)"; подпункт 4 дополнить словами "(за исключением лица, осуществляющего указанные функции в страховой организации, имеющей лицензию на осуществление добровольного страхования жизни и являющейся соискателем лицензии управляющей компании)"; дополнить подпунктами 6 - 11 следующего содержания: "6) к наличию лицензии на осуществление добровольного страхования жизни у страховой организации, являющейся соискателем лицензии управляющей компании</w:t>
      </w:r>
    </w:p>
    <w:p>
      <w:r>
        <w:t>к лицу, осуществляющему функции контролера (руководителя службы внутреннего контроля) или сотрудника службы внутреннего контроля в страховой организации, имеющей лицензию на осуществление добровольного страхования жизни и являющейся соискателем лицензии управляющей компании</w:t>
      </w:r>
    </w:p>
    <w:p>
      <w:r>
        <w:t>об отсутствии неисполненного предписания, направленного Банком России соискателю лицензии в соответствии с пунктом 711 статьи 321 Закона Российской Федерации от 27 ноября 1992 года № 4015-I "Об организации страхового дела в Российской Федерации" (для страховой организации, имеющей лицензию на осуществление добровольного страхования жизни и являющейся соискателем лицензии управляющей компании)</w:t>
      </w:r>
    </w:p>
    <w:p>
      <w:r>
        <w:t>об отсутствии неисполненного предписания, направленного Банком России лицам, указанным в пункте 8 статьи 321 Закона Российской Федерации от 27 ноября 1992 года № 4015-I "Об организации страхового дела в Российской Федерации", в соответствии с пунктом 102 статьи 321 Закона Российской Федерации от 27 ноября 1992 года № 4015-I "Об организации страхового дела в Российской Федерации" (для страховой организации, имеющей лицензию на осуществление добровольного страхования жизни и являющейся соискателем лицензии управляющей компании)</w:t>
      </w:r>
    </w:p>
    <w:p>
      <w:r>
        <w:t>об отсутствии неисполненного предписания Банка России о несоблюдении требований к обеспечению финансовой устойчивости и платежеспособности или непредставлении отчетности, предусмотренной статьей 28 Закона Российской Федерации от 27 ноября 1992 года № 4015-I "Об организации страхового дела в Российской Федерации", выданного страховой организации, имеющей лицензию на осуществление добровольного страхования жизни и являющейся соискателем лицензии управляющей компании, в порядке, установленном Законом Российской Федерации от 27 ноября 1992 года № 4015-I "Об организации страхового дела в Российской Федерации"</w:t>
      </w:r>
    </w:p>
    <w:p>
      <w:r>
        <w:t>об отсутствии на дату принятия решения о выдаче лицензии принятого в отношении страховой организации, имеющей лицензию на осуществление добровольного страхования жизни и являющейся соискателем лицензии управляющей компании, решения Банка России об ограничении или приостановлении действия лицензии на осуществление добровольного страхования жизни."; б) пункт 9 дополнить абзацем следующего содержания: "Страховая организация, имеющая лицензию на осуществление добровольного страхования жизни и являющаяся соискателем лицензии управляющей компании, не представляет в Банк России документы, предусмотренные подпунктами 2, 5 и 6 пункта 5, подпунктом 11 пункта 6, пунктом 7 настоящей статьи."</w:t>
      </w:r>
    </w:p>
    <w:p>
      <w:r>
        <w:t>в статье 611: а) пункт 2 дополнить подпунктом 14 следующего содержания: "14) ограничения действия лицензии на осуществление добровольного страхования жизни страховой организации, имеющей лицензию управляющей компании, в части долевого страхования жизни, приостановления действия лицензии на осуществление добровольного страхования жизни страховой организации, имеющей лицензию управляющей компании."; б) пункт 3 дополнить абзацем следующего содержания: "Запрет на проведение всех или части операций страховой организации, имеющей лицензию управляющей компании, введенный по основанию, предусмотренному подпунктом 14 пункта 2 настоящей статьи, действует до возобновления действия лицензии на осуществление добровольного страхования жизни."</w:t>
      </w:r>
    </w:p>
    <w:p>
      <w:r>
        <w:t>пункт 2 статьи 612 дополнить абзацем следующего содержания: "Основанием для аннулирования лицензии управляющей компании у страховой организации также является отзыв у этой страховой организации лицензии на осуществление добровольного страхования жизни."</w:t>
      </w:r>
    </w:p>
    <w:p>
      <w:r>
        <w:t>в статье 614: а) в абзаце первом пункта 1 слово "пунктом" заменить словами "абзацем первым пункта"; б) дополнить пунктом 11 следующего содержания: "11. В случае, если после отзыва у страховой организации лицензии на осуществление добровольного страхования жизни и аннулирования у нее лицензии управляющей компании в страховую организацию назначена временная администрация в соответствии с Законом Российской Федерации от 27 ноября 1992 года № 4015-I "Об организации страхового дела в Российской Федерации", Федеральным законом от 26 октября 2002 года № 127-ФЗ "О несостоятельности (банкротстве)", такая временная администрация одновременно исполняет функции временной администрации управляющей компании."; в) пункт 2 дополнить абзацем следующего содержания: "В случае, если временная администрация осуществляет прекращение паевых инвестиционных фондов на основании статьи 18412-2 Федерального закона от 26 октября 2002 года № 127-ФЗ "О несостоятельности (банкротстве)", решением Банка России полномочия исполнительных органов управляющей компании в части исполнения обязанностей, возникающих после аннулирования лицензии управляющей компании и связанных с таким аннулированием, приостанавливаются на период деятельности временной администрации."</w:t>
      </w:r>
    </w:p>
    <w:p>
      <w:r>
        <w:rPr>
          <w:b/>
        </w:rPr>
        <w:t>Статья 5</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2010, № 17, ст. 1988; 2011, № 49, ст. 7040; 2013, № 30, ст. 4084; 2014, № 52, ст. 7543; 2016, № 26, ст. 3891; 2018, № 18, ст. 2557; 2020, № 52, ст. 8588; 2021, № 17, ст. 2878) следующие изменения: 1) статью 18312 дополнить пунктом 4 следующего содержания: "4. В случае, если временная администрация осуществляет прекращение паевых инвестиционных фондов на основании статьи 18412-2 настоящего Федерального закона, временная администрация исполняет свои обязанности до завершения всех процедур, связанных с прекращением паевых инвестиционных фондов."; 2) статью 18315 дополнить пунктом 5 следующего содержания: "5. В случае, если временная администрация осуществляет прекращение паевых инвестиционных фондов на основании статьи 18412-2 настоящего Федерального закона, решением контрольного органа ее полномочия ограничиваются полномочиями в части исполнения обязанностей, возникающих в соответствии с Федеральным законом от 29 ноября 2001 года № 156-ФЗ "Об инвестиционных фондах"."; 3) статью 1841 дополнить пунктом 15 следующего содержания: "15. В случае, если временная администрация назначена в страховую организацию, осуществляющую деятельность по доверительному управлению паевыми инвестиционными фондами, после отзыва у этой страховой организации лицензии на осуществление добровольного страхования жизни, на такую временную администрацию также возлагаются функции и полномочия временной администрации, назначаемой в соответствии с Федеральным законом от 29 ноября 2001 года № 156-ФЗ "Об инвестиционных фондах"."; 4) дополнить статьями 18412-1 и 18412-2 следующего содержания: "Статья 18412-1. Особенности банкротства страховой организации, осуществляющей деятельность по доверительному управлению паевыми инвестиционными фондами 1. Банкротство страховой организации, осуществляющей деятельность по доверительному управлению паевыми инвестиционными фондами, осуществляется в порядке, установленном статьями 1841 - 1847 и 1849 - 18415 настоящего Федерального закона.</w:t>
      </w:r>
    </w:p>
    <w:p>
      <w:r>
        <w:rPr>
          <w:b/>
        </w:rPr>
        <w:t xml:space="preserve">2. </w:t>
      </w:r>
      <w:r>
        <w:t>В конкурсную массу (в состав имущества) страховой организации, осуществляющей деятельность по доверительному управлению паевыми инвестиционными фондами, не включается имущество ее клиентов, находящееся у нее в доверительном управлении или переданное в оплату инвестиционных паев</w:t>
      </w:r>
    </w:p>
    <w:p>
      <w:r>
        <w:rPr>
          <w:b/>
        </w:rPr>
        <w:t>Статья 18412-2. Особенности прекращения паевых инвестиционных фондов, доверительное управление которыми осуществляла страховая организация</w:t>
      </w:r>
    </w:p>
    <w:p>
      <w:r>
        <w:t>В случае одновременного отзыва лицензии страховой организации, осуществляющей деятельность по доверительному управлению паевыми инвестиционными фондами, и аннулирования лицензии специализированного депозитария (отсутствия действующего договора со специализированным депозитарием) прекращение паевых инвестиционных фондов осуществляется в соответствии с Федеральным законом от 29 ноября 2001 года № 156-ФЗ "Об инвестиционных фондах"</w:t>
      </w:r>
    </w:p>
    <w:p>
      <w:r>
        <w:t>временной администрацией страховой организации - до дня вынесения арбитражным судом решения о признании страховой организации банкротом и об открытии конкурсного производства (утверждения конкурсного управляющего) или до дня вступления в законную силу решения арбитражного суда о назначении ликвидатора страховой организации; (В редакции Федерального закона от 26.12.2024 № 478-ФЗ) 2) конкурсным управляющим (ликвидатором) страховой организации - после вынесения арбитражным судом решения о признании страховой организации банкротом и об открытии конкурсного производства (утверждения конкурсного управляющего) или после вступления в законную силу решения арбитражного суда о назначении ликвидатора страховой организации.". (В редакции Федерального закона от 26.12.2024 № 478-ФЗ)</w:t>
      </w:r>
    </w:p>
    <w:p>
      <w:r>
        <w:rPr>
          <w:b/>
        </w:rPr>
        <w:t>Статья 6</w:t>
      </w:r>
    </w:p>
    <w:p>
      <w:r>
        <w:t>В части 13 статьи 8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2011, № 29, ст. 4291; 2013, № 30, ст. 4084; 2018, № 32, ст. 5103; 2023, № 32, ст. 6188) слова "Счетной палате Российской Федерации по ее мотивированному запросу" заменить словами "Министерству финансов Российской Федерации, Счетной палате Российской Федерации по их мотивированным запросам", после слов "инсайдерской информации" дополнить словами "Министерству финансов Российской Федерации,".</w:t>
      </w:r>
    </w:p>
    <w:p>
      <w:r>
        <w:rPr>
          <w:b/>
        </w:rPr>
        <w:t>Статья 7</w:t>
      </w:r>
    </w:p>
    <w:p>
      <w:r>
        <w:t>Внести в статью 2 Федерального закона от 29 июля 2018 года № 251-ФЗ "О внесении изменений в Закон Российской Федерации "Об организации страхового дела в Российской Федерации" (Собрание законодательства Российской Федерации, 2018, № 31, ст. 4840; 2020, № 52, ст. 8588; 2022, № 29, ст. 5294) следующие изменения</w:t>
      </w:r>
    </w:p>
    <w:p>
      <w:r>
        <w:t>в пункте 3 части 4 цифры "2024" заменить цифрами "2025"</w:t>
      </w:r>
    </w:p>
    <w:p>
      <w:r>
        <w:t>в пункте 3 части 5 цифры "2024" заменить цифрами "2025"</w:t>
      </w:r>
    </w:p>
    <w:p>
      <w:r>
        <w:t>в пункте 3 части 6 цифры "2024" заменить цифрами "2025"</w:t>
      </w:r>
    </w:p>
    <w:p>
      <w:r>
        <w:rPr>
          <w:b/>
        </w:rPr>
        <w:t>Статья 8</w:t>
      </w:r>
    </w:p>
    <w:p>
      <w:r>
        <w:t>В абзаце третьем подпункта "а" пункта 6 статьи 3 Федерального закона от 29 декабря 2022 года № 594-ФЗ "О внесении изменений в отдельные законодательные акты Российской Федерации в части создания автоматизированной информационной системы страхования" (Собрание законодательства Российской Федерации, 2023, № 1, ст. 41) слова "в установленном Банком России порядке" исключить.</w:t>
      </w:r>
    </w:p>
    <w:p>
      <w:r>
        <w:rPr>
          <w:b/>
        </w:rPr>
        <w:t>Статья 9</w:t>
      </w:r>
    </w:p>
    <w:p>
      <w:r>
        <w:t>Внести в статью 5 Федерального закона от 29 декабря 2022 года № 607-ФЗ "О внесении изменений в отдельные законодательные акты Российской Федерации" (Собрание законодательства Российской Федерации, 2023, № 1, ст. 54) следующие изменения</w:t>
      </w:r>
    </w:p>
    <w:p>
      <w:r>
        <w:t>часть 3 изложить в следующей редакции: "3. Подпункт "д" пункта 2, подпункт "а" пункта 3, пункт 5, подпункт "в" пункта 13, подпункт "а" пункта 14, подпункт "а", абзацы первый - пятый и седьмой - девятый подпункта "б", абзацы первый - четвертый подпункта "в" пункта 15 и пункт 16 статьи 2 настоящего Федерального закона вступают в силу с 1 марта 2024 года."</w:t>
      </w:r>
    </w:p>
    <w:p>
      <w:r>
        <w:t>дополнить частью 31 следующего содержания: "31. Пункт 1, подпункты "б" и "г", абзацы второй, третий, девятый и десятый подпункта "з" пункта 2, абзац второй подпункта "а" пункта 4, подпункт "а" и абзацы четвертый - девятый подпункта "б" пункта 6, абзацы четвертый - восьмой подпункта "а" пункта 7, подпункт "а" пункта 9, подпункты "а" и "г" пункта 10, пункты 11 и 12, подпункты "а" и "б" пункта 13, абзац шестой подпункта "б" и абзац пятый подпункта "в" пункта 15, подпункт "б" пункта 17 статьи 2, пункты 1 - 3 и подпункт "б" пункта 4 статьи 3 и статья 4 настоящего Федерального закона вступают в силу с 1 сентября 2024 года."</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подпункт "а" пункта 2, пункты 3 и 4 статьи 1, пункт 1 статьи 3, статьи 4 и 5 настоящего Федерального закона вступают в силу с 1 января 2025 года</w:t>
      </w:r>
    </w:p>
    <w:p>
      <w:r>
        <w:rPr>
          <w:b/>
        </w:rPr>
        <w:t xml:space="preserve">3. </w:t>
      </w:r>
      <w:r>
        <w:t>Подпункт "б" пункта 2 статьи 1 настоящего Федерального закона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