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jc w:val="center"/>
      </w:pPr>
      <w:r>
        <w:t>О внесении изменений в Федеральный закон "Об обеспечении единства измерений"</w:t>
      </w:r>
    </w:p>
    <w:p>
      <w:r>
        <w:rPr>
          <w:b/>
        </w:rPr>
        <w:t>Статья 1</w:t>
      </w:r>
    </w:p>
    <w:p>
      <w:r>
        <w:t>Внести в Федеральный закон от 26 июня 2008 года № 102-ФЗ "Об обеспечении единства измерений" (Собрание законодательства Российской Федерации, 2008, № 26, ст. 3021; 2011, № 30, ст. 4590; № 49, ст. 7025; 2012, № 31, ст. 4322; 2013, № 49, ст. 6339; 2014, № 26, ст. 3366; № 30, ст. 4255; 2019, № 52, ст. 7814; 2020, № 44, ст. 6890; 2021, № 24, ст. 4188) следующие изменения: 1) в статье 1: а) часть 2 после слов "возникающие при выполнении" дополнить словами "юридическими лицами и индивидуальными предпринимателями"; б) в части 3: в пункте 8 слова "выполнении государственных учетных операций и" исключить; в пункте 13 слово "банковских," исключить; пункт 14 признать утратившим силу; дополнить пунктом 20 следующего содержания: "20) производстве, использовании и обращении драгоценных металлов и добыче, использовании и обращении драгоценных камней."; в) часть 7 дополнить предложением следующего содержания: "Особенности обеспечения единства измерений при осуществлении деятельности в области использования атомной энергии распространяются в том числе на утверждение справочных данных о физических константах и свойствах веществ и материалов и их использование в аттестованных методиках (методах) измерений."; 2) в статье 2: а) пункт 12 изложить в следующей редакции: "12) метрологическая служба - юридическое лицо, подразделение юридического лица или объединение юридических лиц, либо работник (работники) юридического лица, либо индивидуальный предприниматель, либо работник (работники) индивидуального предпринимателя, либо подведомственная организация федерального органа исполнительной власти, его подразделение или должностное лицо, организующие и (или) выполняющие работы и (или) оказывающие услуги по обеспечению единства измерений и действующие на основании положения о метрологической службе;"; б) пункт 18 изложить в следующей редакции: "18) прослеживаемость - свойство эталона единицы величины, средства измерений или результата измерений, заключающееся в документально подтвержденном установлении их связи с государственным первичным эталоном единицы величины или национальным эталоном единицы величины иностранного государства посредством сличений эталонов единиц величин, передачи единиц величин эталонам единиц величин, поверки, калибровки средств измерений, аттестации методик (методов) измерений;"; в) дополнить пунктом 221 следующего содержания: "221) стандартные справочные данные - справочные данные о физических константах и свойствах веществ и материалов, утвержденные федеральным органом исполнительной власти, осуществляющим функции по оказанию государственных услуг и управлению государственным имуществом в области обеспечения единства измерений, и опубликованные в Федеральном информационном фонде по обеспечению единства измерений;"; г) в пункте 29 слова "предназначенное для воспроизведения," заменить словами "предназначенное для воспроизведения и (или)"; 3) в статье 5: а) часть 1 изложить в следующей редакции: "1. Измерения, относящиеся к сфере государственного регулирования обеспечения единства измерений, должны выполняться по первичным референтным методикам (методам) измерений, референтным методикам (методам) измерений и другим аттестованным методикам (методам) измерений, сведения о которых внесены в Федеральный информационный фонд по обеспечению единства измерений, с применением средств измерений утвержденного типа, прошедших поверку. В первичных референтных методиках (методах) измерений, референтных методиках (методах) измерений и других аттестованных методиках (методах) измерений в качестве данных о физических константах и свойствах веществ и материалов должны использоваться стандартные справочные данные. В случае отсутствия стандартных справочных данных допускается использование данных о физических константах и свойствах веществ и материалов, принятых международными организациями с участием Российской Федерации. Результаты измерений должны быть выражены в единицах величин, допущенных к применению в Российской Федерации."; б) дополнить частью 11 следующего содержания: "11. Результаты измерений, полученные с применением средств измерений, принадлежащих иностранным организациям, при условии соответствия обязательным метрологическим требованиям к измерениям и документально подтвержденной прослеживаемости средств измерений к государственным первичным эталонам единиц величин или национальным эталонам единиц величин иностранных государств, прошедшим сличения с государственными первичными эталонами единиц величин, могут быть признаны федеральным органом исполнительной власти, осуществляющим функции по оказанию государственных услуг и управлению государственным имуществом в области обеспечения единства измерений, и допущены к использованию в сфере государственного регулирования обеспечения единства измерений."; в) части 2 - 5 изложить в следующей редакции: "2. Методики (методы) измерений, предназначенные для выполнения прямых измерений, вносятся в эксплуатационную документацию на средства измерений и аттестации не подлежат. Подтверждение соответствия этих методик (методов) измерений метрологическим требованиям к измерениям осуществляется в процессе утверждения типов данных средств измерений. В остальных случаях подтверждение соответствия методик (методов) измерений метрологическим требованиям к измерениям осуществляется путем аттестации методик (методов) измерений. Сведения об аттестованных методиках (методах) измерений, применяемых в сфере государственного регулирования обеспечения единства измерений, передаются в Федеральный информационный фонд по обеспечению единства измерений проводящими аттестацию юридическими лицами и индивидуальными предпринимателями. Состав сведений об аттестованных методиках (методах) измерений и порядок передачи указанных сведений в Федеральный информационный фонд по обеспечению единства измерений определяются в порядке, предусмотренном частью 3 статьи 20 настоящего Федерального закона.</w:t>
      </w:r>
    </w:p>
    <w:p>
      <w:r>
        <w:rPr>
          <w:b/>
        </w:rPr>
        <w:t xml:space="preserve">3. </w:t>
      </w:r>
      <w:r>
        <w:t>Аттестацию первичных референтных методик (методов) измерений и референтных методик (методов) измерений проводят государственные научные метрологические институты, аттестацию других методик (методов) измерений, применяемых в сфере государственного регулирования обеспечения единства измерений, проводят юридические лица и индивидуальные предприниматели, аккредитованные в соответствии с законодательством Российской Федерации об аккредитации в национальной системе аккредитации на проведение аттестации методик (методов) измерений</w:t>
      </w:r>
    </w:p>
    <w:p>
      <w:r>
        <w:rPr>
          <w:b/>
        </w:rPr>
        <w:t xml:space="preserve">4. </w:t>
      </w:r>
      <w:r>
        <w:t>Порядок аттестации и утверждения первичных референтных методик (методов) измерений и референтных методик (методов) измерений, порядок аттестации и применения методик (методов) измерений, порядок утверждения стандартных справочных данных, порядок признания результатов измерений, полученных с применением средств измерений, принадлежащих иностранным организациям, устанавливаются федеральным органом исполнительной власти, осуществляющим функции по выработке государственной политики и нормативно-правовому регулированию в области обеспечения единства измерений</w:t>
      </w:r>
    </w:p>
    <w:p>
      <w:r>
        <w:rPr>
          <w:b/>
        </w:rPr>
        <w:t xml:space="preserve">5. </w:t>
      </w:r>
      <w:r>
        <w:t>Правительством Российской Федерации в целях, предусмотренных частью 1 статьи 1 настоящего Федерального закона, устанавливается перечень измерений, относящихся к сфере государственного регулирования обеспечения единства измерений и выполняемых при осуществлении деятельности в областях, указанных в пунктах 1 - 3, 5, 7 - 9, 11 - 13, 15, 17, 19 и 20 части 3 статьи 1 настоящего Федерального закона, с указанием обязательных метрологических требований к измерениям, в том числе показателей точности измерений. Обязательные метрологические требования к измерениям, выполняемым</w:t>
      </w:r>
    </w:p>
    <w:p>
      <w:r>
        <w:rPr>
          <w:b/>
        </w:rPr>
        <w:t xml:space="preserve">5. </w:t>
      </w:r>
      <w:r>
        <w:t>в областях деятельности, указанных в пунктах 4, 10 и 18 части 3 статьи 1 настоящего Федерального закона, устанавливаются федеральными органами исполнительной власти и государственными корпорациями, осуществляющими нормативно-правовое регулирование в данных областях деятельности, по согласованию с федеральным органом исполнительной власти, осуществляющим функции по выработке государственной политики и нормативно-правовому регулированию в области обеспечения единства измерений</w:t>
      </w:r>
    </w:p>
    <w:p>
      <w:r>
        <w:rPr>
          <w:b/>
        </w:rPr>
        <w:t xml:space="preserve">5. </w:t>
      </w:r>
      <w:r>
        <w:t>при осуществлении производственного контроля за соблюдением установленных законодательством Российской Федерации требований промышленной безопасности к эксплуатации опасного производственного объекта, устанавливаются законодательством Российской Федерации о промышленной безопасности опасных производственных объектов</w:t>
      </w:r>
    </w:p>
    <w:p>
      <w:r>
        <w:rPr>
          <w:b/>
        </w:rPr>
        <w:t xml:space="preserve">5. </w:t>
      </w:r>
      <w:r>
        <w:t>при выполнении поручений суда, органов прокуратуры, государственных органов исполнительной власти, устанавливаются при выдаче соответствующих поручений."</w:t>
      </w:r>
    </w:p>
    <w:p>
      <w:r>
        <w:rPr>
          <w:b/>
        </w:rPr>
        <w:t xml:space="preserve">5. </w:t>
      </w:r>
      <w:r>
        <w:t>в статье 7:</w:t>
      </w:r>
    </w:p>
    <w:p>
      <w:r>
        <w:rPr>
          <w:b/>
        </w:rPr>
        <w:t xml:space="preserve">5. </w:t>
      </w:r>
      <w:r>
        <w:t>в статье 9:</w:t>
      </w:r>
    </w:p>
    <w:p>
      <w:r>
        <w:rPr>
          <w:b/>
        </w:rPr>
        <w:t xml:space="preserve">5. </w:t>
      </w:r>
      <w:r>
        <w:t>в статье 11:</w:t>
      </w:r>
    </w:p>
    <w:p>
      <w:r>
        <w:rPr>
          <w:b/>
        </w:rPr>
        <w:t xml:space="preserve">5. </w:t>
      </w:r>
      <w:r>
        <w:t>в статье 12:</w:t>
      </w:r>
    </w:p>
    <w:p>
      <w:r>
        <w:rPr>
          <w:b/>
        </w:rPr>
        <w:t xml:space="preserve">5. </w:t>
      </w:r>
      <w:r>
        <w:t>часть 1 статьи 13 изложить в следующей редакции: "1. Средства измерений, предназначенные для применения в сфере государственного регулирования обеспечения единства измерений, до ввода в эксплуатацию подлежат первичной поверке, а в процессе эксплуатации, в том числе после ремонта, - периодической поверке. Применяющие средства измерений в сфере государственного регулирования обеспечения единства измерений юридические лица и индивидуальные предприниматели обязаны своевременно представлять средства измерений на поверку."</w:t>
      </w:r>
    </w:p>
    <w:p>
      <w:r>
        <w:rPr>
          <w:b/>
        </w:rPr>
        <w:t xml:space="preserve">5. </w:t>
      </w:r>
      <w:r>
        <w:t>в статье 14:</w:t>
      </w:r>
    </w:p>
    <w:p>
      <w:r>
        <w:rPr>
          <w:b/>
        </w:rPr>
        <w:t xml:space="preserve">5. </w:t>
      </w:r>
      <w:r>
        <w:t>в части 3 статьи 18 второе предложение изложить в следующей редакции: "Порядок признания результатов калибровки и использования их при поверке средств измерений в сфере государственного регулирования обеспечения единства измерений, требования к оформлению результатов калибровки, включая прослеживаемость, и содержанию сертификата калибровки устанавливаются федеральным органом исполнительной власти, осуществляющим функции по выработке государственной политики и нормативно-правовому регулированию в области обеспечения единства измерений."</w:t>
      </w:r>
    </w:p>
    <w:p>
      <w:r>
        <w:rPr>
          <w:b/>
        </w:rPr>
        <w:t xml:space="preserve">5. </w:t>
      </w:r>
      <w:r>
        <w:t>в пункте 4 части 1 статьи 19 слова "проектной, конструкторской, технологической документации" заменить словами "проектной, технической, в том числе конструкторской и технологической, документации"</w:t>
      </w:r>
    </w:p>
    <w:p>
      <w:r>
        <w:rPr>
          <w:b/>
        </w:rPr>
        <w:t xml:space="preserve">5. </w:t>
      </w:r>
      <w:r>
        <w:t>в части 1 статьи 20 первое предложение изложить в следующей редакции: "Нормативные правовые акты Российской Федерации, нормативные документы, информационные базы данных, международные документы, международные договоры Российской Федерации в области обеспечения единства измерений, сведения об аттестованных методиках (методах) измерений, включая первичные референтные методики (методы) измерений и референтные методики (методы) измерений, перечень измерений, относящихся к сфере государственного регулирования обеспечения единства измерений, сведения об эталонах единиц величин, используемых в сфере государственного регулирования обеспечения единства измерений, и о результатах оценки их соответствия обязательным требованиям, сведения об утвержденных типах стандартных образцов или типах средств измерений, сведения о результатах поверки средств измерений, сведения о стандартных справочных данных, сведения о результатах мониторинга состояния системы обеспечения единства измерений, прогнозирования измерительных потребностей экономики и общества образуют Федеральный информационный фонд по обеспечению единства измерений."</w:t>
      </w:r>
    </w:p>
    <w:p>
      <w:r>
        <w:rPr>
          <w:b/>
        </w:rPr>
        <w:t xml:space="preserve">5. </w:t>
      </w:r>
      <w:r>
        <w:t>в статье 21:</w:t>
      </w:r>
    </w:p>
    <w:p>
      <w:r>
        <w:rPr>
          <w:b/>
        </w:rPr>
        <w:t xml:space="preserve">5. </w:t>
      </w:r>
      <w:r>
        <w:t>проведение обязательной метрологической экспертизы стандартов, проектной, технической, в том числе конструкторской и технологической, документации и других объектов</w:t>
      </w:r>
    </w:p>
    <w:p>
      <w:r>
        <w:rPr>
          <w:b/>
        </w:rPr>
        <w:t xml:space="preserve">5. </w:t>
      </w:r>
      <w:r>
        <w:t>проведение испытаний средств измерений в целях утверждения типа в соответствии с областью аккредитации</w:t>
      </w:r>
    </w:p>
    <w:p>
      <w:r>
        <w:rPr>
          <w:b/>
        </w:rPr>
        <w:t xml:space="preserve">5. </w:t>
      </w:r>
      <w:r>
        <w:t>проведение поверки средств измерений в соответствии с областью аккредитации.";</w:t>
      </w:r>
    </w:p>
    <w:p>
      <w:r>
        <w:rPr>
          <w:b/>
        </w:rPr>
        <w:t xml:space="preserve">5. </w:t>
      </w:r>
      <w:r>
        <w:t>проведение испытаний средств измерений в целях утверждения типа в соответствии с областью аккредитации.";</w:t>
      </w:r>
    </w:p>
    <w:p>
      <w:r>
        <w:rPr>
          <w:b/>
        </w:rPr>
        <w:t xml:space="preserve">5. </w:t>
      </w:r>
      <w:r>
        <w:t>в части 1 статьи 22 слова "в установленном порядке метрологические службы" заменить словами "метрологические службы, в том числе в отраслях промышленности,"</w:t>
      </w:r>
    </w:p>
    <w:p>
      <w:r>
        <w:rPr>
          <w:b/>
        </w:rPr>
        <w:t xml:space="preserve">5. </w:t>
      </w:r>
      <w:r>
        <w:t>в статье 23 слово "надзора" заменить словами "контроля (надзора)", слово "надзор" заменить словами "контроль (надзор)"</w:t>
      </w:r>
    </w:p>
    <w:p>
      <w:r>
        <w:rPr>
          <w:b/>
        </w:rPr>
        <w:t xml:space="preserve">5. </w:t>
      </w:r>
      <w:r>
        <w:t>в статье 25:</w:t>
      </w:r>
    </w:p>
    <w:p>
      <w:r>
        <w:rPr>
          <w:b/>
        </w:rPr>
        <w:t xml:space="preserve">5. </w:t>
      </w:r>
      <w:r>
        <w:t>статью 27 дополнить частью 5 следующего содержания: "5. Средства измерений, допущенные к применению и (или) введенные в эксплуатацию до дня вступления в силу Закона Российской Федерации от 27 апреля 1993 года № 4871-I "Об обеспечении единства измерений" в соответствии с действующим на момент их допуска к применению (введения в эксплуатацию) порядком, допускаются к применению в качестве средств измерений утвержденного типа."</w:t>
      </w:r>
    </w:p>
    <w:p>
      <w:r>
        <w:rPr>
          <w:b/>
        </w:rPr>
        <w:t xml:space="preserve">5. </w:t>
      </w:r>
      <w:r>
        <w:t>часть 1 после слова "величин" дополнить словами "и эталоны единиц величин юридических лиц и индивидуальных предпринимателей"</w:t>
      </w:r>
    </w:p>
    <w:p>
      <w:r>
        <w:rPr>
          <w:b/>
        </w:rPr>
        <w:t xml:space="preserve">5. </w:t>
      </w:r>
      <w:r>
        <w:t>часть 3 изложить в следующей редакции: "3. Сведения об эталонах единиц величин, используемых в сфере государственного регулирования обеспечения единства измерений, включаются в Федеральный информационный фонд по обеспечению единства измерений в порядке, устанавливаемом федеральным органом исполнительной власти, осуществляющим функции по выработке государственной политики и нормативно-правовому регулированию в области обеспечения единства измерений, в соответствии с частью 3 статьи 20 настоящего Федерального закона. Состав сведений об эталонах единиц величин, включаемых в Федеральный информационный фонд по обеспечению единства измерений, устанавливается в порядке, предусмотренном частью 3 статьи 20 настоящего Федерального закона."</w:t>
      </w:r>
    </w:p>
    <w:p>
      <w:r>
        <w:rPr>
          <w:b/>
        </w:rPr>
        <w:t xml:space="preserve">5. </w:t>
      </w:r>
      <w:r>
        <w:t>в части 5 слова "Государственные первичные эталоны единиц величин" заменить словами "Эталоны единиц величин, используемые в сфере государственного регулирования обеспечения единства измерений, включая государственные первичные эталоны единиц величин,"</w:t>
      </w:r>
    </w:p>
    <w:p>
      <w:r>
        <w:rPr>
          <w:b/>
        </w:rPr>
        <w:t xml:space="preserve">5. </w:t>
      </w:r>
      <w:r>
        <w:t>часть 7 изложить в следующей редакции: "7. В Российской Федерации должны использоваться эталоны единиц величин, прослеживаемые к государственным первичным эталонам единиц величин. В случае отсутствия соответствующих государственных первичных эталонов единиц величин должна быть обеспечена прослеживаемость используемых эталонов единиц величин к национальным эталонам единиц величин иностранных государств. При выполнении работ и (или) оказании услуг по обеспечению единства измерений за пределами Российской Федерации допускается использование эталонов единиц величин, принадлежащих иностранным организациям и прослеживаемых к государственным первичным эталонам единиц величин или национальным эталонам единиц величин иностранных государств, прошедшим сличения с государственными первичными эталонами единиц величин."</w:t>
      </w:r>
    </w:p>
    <w:p>
      <w:r>
        <w:rPr>
          <w:b/>
        </w:rPr>
        <w:t xml:space="preserve">5. </w:t>
      </w:r>
      <w:r>
        <w:t>дополнить частью 11 следующего содержания: "11. Средства измерений, применяемые для измерений при контроле условий эксплуатации, подлежат поверке в случае, если результаты измерений при контроле условий эксплуатации используются для внесения поправок в результаты измерений. При выполнении работ и (или) оказании услуг по обеспечению единства измерений за пределами Российской Федерации допускается применение средств измерений, принадлежащих иностранным организациям и прослеживаемых к государственным первичным эталонам единиц величин или национальным эталонам единиц величин иностранных государств, прошедшим сличения с государственными первичными эталонами единиц величин."</w:t>
      </w:r>
    </w:p>
    <w:p>
      <w:r>
        <w:rPr>
          <w:b/>
        </w:rPr>
        <w:t xml:space="preserve">5. </w:t>
      </w:r>
      <w:r>
        <w:t>часть 3 изложить в следующей редакции: "3. Решение об отнесении технических средств к средствам измерений принимает федеральный орган исполнительной власти, осуществляющий функции по оказанию государственных услуг и управлению государственным имуществом в области обеспечения единства измерений. Порядок отнесения технических средств к средствам измерений, включающий в себя в том числе критерии отнесения технических средств к средствам измерений, устанавливается федеральным органом исполнительной власти, осуществляющим функции по выработке государственной политики и нормативно-правовому регулированию в области обеспечения единства измерений."</w:t>
      </w:r>
    </w:p>
    <w:p>
      <w:r>
        <w:rPr>
          <w:b/>
        </w:rPr>
        <w:t xml:space="preserve">5. </w:t>
      </w:r>
      <w:r>
        <w:t>в пункте 6 слова "в области обеспечения единства измерений" заменить словами "по обеспечению единства измерений"</w:t>
      </w:r>
    </w:p>
    <w:p>
      <w:r>
        <w:rPr>
          <w:b/>
        </w:rPr>
        <w:t xml:space="preserve">5. </w:t>
      </w:r>
      <w:r>
        <w:t>дополнить пунктом 7 следующего содержания: "7) оценка соответствия эталонов единиц величин обязательным требованиям."</w:t>
      </w:r>
    </w:p>
    <w:p>
      <w:r>
        <w:rPr>
          <w:b/>
        </w:rPr>
        <w:t xml:space="preserve">5. </w:t>
      </w:r>
      <w:r>
        <w:t>часть 2 изложить в следующей редакции: "2. Решение об утверждении типа стандартных образцов или типа средств измерений, решение о внесении изменений в сведения об утвержденных типе стандартных образцов или типе средств измерений, решение о прекращении действия утвержденных типа стандартных образцов или типа средств измерений принимаются федеральным органом исполнительной власти, осуществляющим функции по оказанию государственных услуг и управлению государственным имуществом в области обеспечения единства измерений. Решение об утверждении типа стандартных образцов или типа средств измерений принимается на основании положительных результатов испытаний стандартных образцов или средств измерений в целях утверждения типа. Решение о внесении изменений в сведения об утвержденных типе стандартных образцов или типе средств измерений принимается на основании положительных результатов испытаний стандартных образцов или средств измерений в целях утверждения типа либо положительных результатов метрологической экспертизы технической документации стандартных образцов или средств измерений. Решение о прекращении действия утвержденных типа стандартных образцов или типа средств измерений принимается на основании решения суда или обращения правообладателя утвержденного типа, сведения о котором содержатся в Федеральном информационном фонде по обеспечению единства измерений. Указанные решения принимаются в соответствии с порядком, предусмотренным частью 7 настоящей статьи."</w:t>
      </w:r>
    </w:p>
    <w:p>
      <w:r>
        <w:rPr>
          <w:b/>
        </w:rPr>
        <w:t xml:space="preserve">5. </w:t>
      </w:r>
      <w:r>
        <w:t>часть 5 изложить в следующей редакции: "5. Испытания стандартных образцов или средств измерений в целях утверждения типа, метрологическая экспертиза технической документации стандартных образцов или средств измерений проводятся юридическими лицами, аккредитованными в соответствии с законодательством Российской Федерации об аккредитации в национальной системе аккредитации на выполнение испытаний в целях утверждения типа."</w:t>
      </w:r>
    </w:p>
    <w:p>
      <w:r>
        <w:rPr>
          <w:b/>
        </w:rPr>
        <w:t xml:space="preserve">5. </w:t>
      </w:r>
      <w:r>
        <w:t>часть 6 после слова "изменениях" дополнить словами ", в том числе о прекращении действия утвержденных типов,"</w:t>
      </w:r>
    </w:p>
    <w:p>
      <w:r>
        <w:rPr>
          <w:b/>
        </w:rPr>
        <w:t xml:space="preserve">5. </w:t>
      </w:r>
      <w:r>
        <w:t>часть 7 после слов "в сведения о них," дополнить словами "в том числе прекращения действия утвержденного типа,"</w:t>
      </w:r>
    </w:p>
    <w:p>
      <w:r>
        <w:rPr>
          <w:b/>
        </w:rPr>
        <w:t xml:space="preserve">5. </w:t>
      </w:r>
      <w:r>
        <w:t>в части 1 слова "и принимающими" заменить словами "и (или) принимающими"</w:t>
      </w:r>
    </w:p>
    <w:p>
      <w:r>
        <w:rPr>
          <w:b/>
        </w:rPr>
        <w:t xml:space="preserve">5. </w:t>
      </w:r>
      <w:r>
        <w:t>часть 2 изложить в следующей редакции: "2. Обязательная метрологическая экспертиза стандартов, проектной, технической, в том числе конструкторской и технологической, документации и других объектов проводится также в порядке и случаях, которые предусмотрены законодательством Российской Федерации, нормативными правовыми актами федеральных органов исполнительной власти, осуществляющих функции по выработке государственной политики и нормативно-правовому регулированию в областях деятельности, указанных в пунктах 1 - 13, 15 - 20 части 3 статьи 1 настоящего Федерального закона, нормативными правовыми актами государственных корпораций, осуществляющих деятельность в области обеспечения единства измерений. Данную экспертизу проводят государственные научные метрологические институты, а также аккредитованные в соответствии с законодательством Российской Федерации об аккредитации в национальной системе аккредитации на выполнение обязательной метрологической экспертизы юридические лица и индивидуальные предприниматели."</w:t>
      </w:r>
    </w:p>
    <w:p>
      <w:r>
        <w:rPr>
          <w:b/>
        </w:rPr>
        <w:t xml:space="preserve">5. </w:t>
      </w:r>
      <w:r>
        <w:t>в части 4 слова "конструкторской, технологической" заменить словами "технической, в том числе конструкторской и технологической,"</w:t>
      </w:r>
    </w:p>
    <w:p>
      <w:r>
        <w:rPr>
          <w:b/>
        </w:rPr>
        <w:t xml:space="preserve">5. </w:t>
      </w:r>
      <w:r>
        <w:t>в пункте 3 части 1 слова "Государственной службой времени, частоты и определения параметров вращения Земли" заменить словами "Государственной метрологической службой, Государственной службой времени, частоты и определения параметров вращения Земли"</w:t>
      </w:r>
    </w:p>
    <w:p>
      <w:r>
        <w:rPr>
          <w:b/>
        </w:rPr>
        <w:t xml:space="preserve">5. </w:t>
      </w:r>
      <w:r>
        <w:t>часть 4 дополнить пунктами 8 - 11 следующего содержания: "8) разработка, совершенствование, аттестация первичных референтных методик (методов) измерений и референтных методик (методов) измерений</w:t>
      </w:r>
    </w:p>
    <w:p>
      <w:r>
        <w:rPr>
          <w:b/>
        </w:rPr>
        <w:t xml:space="preserve">5. </w:t>
      </w:r>
      <w:r>
        <w:t>в части 6: в пункте 2 слова "в соответствии с областью аккредитации" исключить; дополнить пунктами 5 и 6 следующего содержания: "5) проведение обязательной метрологической экспертизы стандартов, проектной, технической, в том числе конструкторской и технологической, документации и других объектов в соответствии с областью аккредитации</w:t>
      </w:r>
    </w:p>
    <w:p>
      <w:r>
        <w:rPr>
          <w:b/>
        </w:rPr>
        <w:t xml:space="preserve">5. </w:t>
      </w:r>
      <w:r>
        <w:t>дополнить частью 71 следующего содержания: "71. Государственная метрологическая служба осуществляет деятельность по мониторингу и прогнозированию потребностей граждан, общества и государства в измерениях и реализации промышленной политики в области разработки и производства эталонов единиц величин, стандартных образцов, средств измерений, технических систем и устройств с измерительными функциями, а также по научно-методическому обеспечению и координации деятельности метрологических служб."</w:t>
      </w:r>
    </w:p>
    <w:p>
      <w:r>
        <w:rPr>
          <w:b/>
        </w:rPr>
        <w:t xml:space="preserve">5. </w:t>
      </w:r>
      <w:r>
        <w:t>в части 11 слова "Государственная служба времени, частоты и определения параметров вращения Земли" заменить словами "Государственная метрологическая служба, Государственная служба времени, частоты и определения параметров вращения Земли"</w:t>
      </w:r>
    </w:p>
    <w:p>
      <w:r>
        <w:rPr>
          <w:b/>
        </w:rPr>
        <w:t xml:space="preserve">5. </w:t>
      </w:r>
      <w:r>
        <w:t>пункт 1 изложить в следующей редакции: "1) разработку, совершенствование, содержание государственных первичных эталонов единиц величин, а также разработку, совершенствование, аттестацию государственных первичных референтных методик (методов) измерений и референтных методик (методов) измерений;"</w:t>
      </w:r>
    </w:p>
    <w:p>
      <w:r>
        <w:rPr>
          <w:b/>
        </w:rPr>
        <w:t xml:space="preserve">5. </w:t>
      </w:r>
      <w:r>
        <w:t>пункт 4 после слов "выполнение работ, связанных с деятельностью" дополнить словами "Государственной метрологической службы,"</w:t>
      </w:r>
    </w:p>
    <w:p>
      <w:r>
        <w:rPr>
          <w:b/>
        </w:rPr>
        <w:t>Статья 2</w:t>
      </w:r>
    </w:p>
    <w:p>
      <w:r>
        <w:rPr>
          <w:b/>
        </w:rPr>
        <w:t xml:space="preserve">1. </w:t>
      </w:r>
      <w:r>
        <w:t>Настоящий Федеральный закон вступает в силу с 1 марта 2025 года, за исключением положений, для которых настоящей статьей установлен иной срок вступления их в силу</w:t>
      </w:r>
    </w:p>
    <w:p>
      <w:r>
        <w:rPr>
          <w:b/>
        </w:rPr>
        <w:t xml:space="preserve">2. </w:t>
      </w:r>
      <w:r>
        <w:t>Подпункты "а", "г" и "д" пункта 13 и подпункт "б" пункта 16 статьи 1 настоящего Федерального закона вступают в силу с 1 января 2026 года</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