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Кодекс торгового мореплавания Российской Федерации (Собрание законодательства Российской Федерации, 1999, № 18, ст. 2207) следующие изменения: 1) дополнить статьей 81 следующего содержания: "Статья 81. Техническое управление судном 1. Судовладелец вправе по договору технического управления судном поручить техническое управление судном техническому управляющему с осуществлением им прав и исполнением обязанностей судовладельца, которые предусмотрены законодательством Российской Федерации и международными договорами Российской Федерации.</w:t>
      </w:r>
    </w:p>
    <w:p>
      <w:r>
        <w:rPr>
          <w:b/>
        </w:rPr>
        <w:t xml:space="preserve">2. </w:t>
      </w:r>
      <w:r>
        <w:t>Под техническим управлением судном в настоящем Кодексе понимаются деятельность по эксплуатации судна, включая организацию работ по содержанию в эксплуатационном состоянии судна, корпуса, оборудования, механизмов и систем судна, а также по обращению в органы выдачи судовых документов за получением судовых документов и получение судовых документов</w:t>
      </w:r>
    </w:p>
    <w:p>
      <w:r>
        <w:rPr>
          <w:b/>
        </w:rPr>
        <w:t xml:space="preserve">3. </w:t>
      </w:r>
      <w:r>
        <w:t>По договору технического управления судном судовладелец поручает техническому управляющему техническое управление судном, а технический управляющий обязуется за вознаграждение осуществлять техническое управление судном, которое указано в договоре технического управления судном, в течение срока действия данного договора</w:t>
      </w:r>
    </w:p>
    <w:p>
      <w:r>
        <w:rPr>
          <w:b/>
        </w:rPr>
        <w:t xml:space="preserve">4. </w:t>
      </w:r>
      <w:r>
        <w:t>Техническим управляющим является юридическое лицо или индивидуальный предприниматель, которые оказывают услуги по техническому управлению судном в качестве основного вида предпринимательской деятельности. Требования к техническому управляющему, которому судовладелец может поручить техническое управление судном, утверждаются Правительством Российской Федерации</w:t>
      </w:r>
    </w:p>
    <w:p>
      <w:r>
        <w:rPr>
          <w:b/>
        </w:rPr>
        <w:t xml:space="preserve">5. </w:t>
      </w:r>
      <w:r>
        <w:t>Договор технического управления судном заключается на срок не менее одного года, который может быть продлен сторонами данного договора. Срок действия договора технического управления судном не может превышать пять лет. Окончание срока действия договора технического управления судном влечет его прекращение на будущее время. Неисполненные к моменту истечения срока действия данного договора обязательства не прекращаются до момента их исполнения</w:t>
      </w:r>
    </w:p>
    <w:p>
      <w:r>
        <w:rPr>
          <w:b/>
        </w:rPr>
        <w:t xml:space="preserve">6. </w:t>
      </w:r>
      <w:r>
        <w:t>В целях обеспечения безопасности людей и судна и защиты морской среды от загрязнения после истечения срока действия договора технического управления судном до полной передачи судна судовладельцу или назначенному судовладельцем лицу технический управляющий обязан продолжить техническое управление судном</w:t>
      </w:r>
    </w:p>
    <w:p>
      <w:r>
        <w:rPr>
          <w:b/>
        </w:rPr>
        <w:t xml:space="preserve">7. </w:t>
      </w:r>
      <w:r>
        <w:t>Судовладелец обязан уплатить техническому управляющему вознаграждение, предусмотренное договором технического управления судном, а также возместить все фактически произведенные техническим управляющим за свой счет и с согласия судовладельца расходы на содержание в эксплуатационном состоянии судна, которые превышают согласованные договором технического управления судном суммы расходов на эти цели. За время вынужденного технического управления судном после окончания срока действия договора технического управления судном судовладелец обязан уплатить техническому управляющему вознаграждение в размере и на условиях, которые предусмотрены данным договором, и возместить понесенные техническим управляющим в связи с вынужденным техническим управлением судном расходы</w:t>
      </w:r>
    </w:p>
    <w:p>
      <w:r>
        <w:rPr>
          <w:b/>
        </w:rPr>
        <w:t xml:space="preserve">8. </w:t>
      </w:r>
      <w:r>
        <w:t>Существенными условиями договора технического управления судном являются</w:t>
      </w:r>
    </w:p>
    <w:p>
      <w:r>
        <w:rPr>
          <w:b/>
        </w:rPr>
        <w:t xml:space="preserve">9. </w:t>
      </w:r>
      <w:r>
        <w:t>Примерная форма договора технического управления судном утверждается федеральным органом исполнительной власти в области транспорта</w:t>
      </w:r>
    </w:p>
    <w:p>
      <w:r>
        <w:rPr>
          <w:b/>
        </w:rPr>
        <w:t xml:space="preserve">10. </w:t>
      </w:r>
      <w:r>
        <w:t>Изменение и (или) расторжение договора технического управления судном осуществляются в случаях и порядке, которые предусмотрены гражданским законодательством Российской Федерации</w:t>
      </w:r>
    </w:p>
    <w:p>
      <w:r>
        <w:rPr>
          <w:b/>
        </w:rPr>
        <w:t xml:space="preserve">11. </w:t>
      </w:r>
      <w:r>
        <w:t>В случае одностороннего отказа от исполнения договора технического управления судном сторона такого договора, отказывающаяся от его исполнения, обязана уведомить другую сторону такого договора о прекращении договора технического управления судном не позднее чем за девяносто дней</w:t>
      </w:r>
    </w:p>
    <w:p>
      <w:r>
        <w:rPr>
          <w:b/>
        </w:rPr>
        <w:t xml:space="preserve">12. </w:t>
      </w:r>
      <w:r>
        <w:t>Технический управляющий и судовладелец несут солидарную ответственность перед третьими лицами за причинение вреда в связи с техническим управлением судном. Технический управляющий несет ответственность перед судовладельцем за повреждение находящегося в техническом управлении судна вследствие ненадлежащего исполнения им обязанностей по техническому управлению судном.";</w:t>
      </w:r>
    </w:p>
    <w:p>
      <w:r>
        <w:rPr>
          <w:b/>
        </w:rPr>
        <w:t xml:space="preserve">8. </w:t>
      </w:r>
      <w:r>
        <w:t>срок действия договора технического управления судном</w:t>
      </w:r>
    </w:p>
    <w:p>
      <w:r>
        <w:rPr>
          <w:b/>
        </w:rPr>
        <w:t xml:space="preserve">8. </w:t>
      </w:r>
      <w:r>
        <w:t>размер и порядок уплаты вознаграждения</w:t>
      </w:r>
    </w:p>
    <w:p>
      <w:r>
        <w:rPr>
          <w:b/>
        </w:rPr>
        <w:t xml:space="preserve">8. </w:t>
      </w:r>
      <w:r>
        <w:t>действия технического управляющего, которые он обязан осуществлять при выполнении поручения по техническому управлению судном, и порядок их осуществления</w:t>
      </w:r>
    </w:p>
    <w:p>
      <w:r>
        <w:rPr>
          <w:b/>
        </w:rPr>
        <w:t xml:space="preserve">8. </w:t>
      </w:r>
      <w:r>
        <w:t>условия, при наличии которых технический управляющий вправе передать техническое управление судном другому лицу</w:t>
      </w:r>
    </w:p>
    <w:p>
      <w:r>
        <w:rPr>
          <w:b/>
        </w:rPr>
        <w:t xml:space="preserve">8. </w:t>
      </w:r>
      <w:r>
        <w:t>информация о судне, техническое управление которым поручается техническому управляющему</w:t>
      </w:r>
    </w:p>
    <w:p>
      <w:r>
        <w:rPr>
          <w:b/>
        </w:rPr>
        <w:t xml:space="preserve">8. </w:t>
      </w:r>
      <w:r>
        <w:t>порядок определения суммы расходов на содержание в эксплуатационном состоянии судна</w:t>
      </w:r>
    </w:p>
    <w:p>
      <w:r>
        <w:rPr>
          <w:b/>
        </w:rPr>
        <w:t xml:space="preserve">12. </w:t>
      </w:r>
      <w:r>
        <w:t>статью 60 дополнить пунктом 3 следующего содержания: "3. Договором технического управления судном могут предусматриваться передача техническому управляющему полномочий по осуществлению им от имени судовладельца прав и исполнению обязанностей работодателя в трудовых отношениях с членами экипажа судна (заключение трудовых договоров, выплата заработной платы и иных полагающихся выплат, обеспечение безопасных условий труда), исполнение других обязанностей судовладельца в отношении членов экипажа судна, предусмотренных Трудовым кодексом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уставы службы на судах, локальными нормативными актами, содержащими нормы трудового права, а также соглашениями, коллективными договорами, трудовыми договорами с членами экипажа судна. Перечень передаваемых техническому управляющему судовладельцем прав и обязанностей работодателя в трудовых отношениях с членами экипажа судна определяется в договоре технического управления судном, предусмотренном пунктом 1 статьи 81 настоящего Кодекса."</w:t>
      </w:r>
    </w:p>
    <w:p>
      <w:r>
        <w:rPr>
          <w:b/>
        </w:rPr>
        <w:t>Статья 2</w:t>
      </w:r>
    </w:p>
    <w:p>
      <w:r>
        <w:t>Внести в Кодекс внутреннего водного транспорта Российской Федерации (Собрание законодательства Российской Федерации, 2001, № 11, ст. 1001; 2015, № 29, ст. 4356; 2017, № 52, ст. 7923) следующие изменения: 1) статью 28 дополнить пунктом 7 следующего содержания: "7. Договором технического управления судном могут предусматриваться передача техническому управляющему полномочий по осуществлению от имени судовладельца прав и исполнению им обязанностей работодателя в трудовых отношениях с членами экипажа судна (заключение трудовых договоров, выплата заработной платы и иных полагающихся выплат, обеспечение безопасных условий труда), исполнение других обязанностей судовладельца в отношении членов экипажа судна, предусмотренных Трудовым кодексом Российской Федерации, принятыми в соответствии с ним другими федеральными законами и иными нормативными правовыми актами Российской Федерации, включая настоящий Кодекс и уставы службы на судах, локальными нормативными актами, содержащими нормы трудового права, а также соглашениями, коллективными договорами, трудовыми договорами с членами экипажа судна. Перечень передаваемых техническому управляющему судовладельцем прав и обязанностей работодателя в трудовых отношениях с членами экипажа судна определяется в договоре технического управления судном, предусмотренном пунктом 1 статьи 342 настоящего Кодекса."; 2) в главе VI: а) наименование изложить в следующей редакции: "Глава VI. Безопасность судоходства, эксплуатация судна"; б) дополнить статьей 342 следующего содержания: "Статья 342. Техническое управление судном 1. Судовладелец вправе по договору технического управления судном поручить техническое управление судном техническому управляющему с осуществлением им прав и исполнением обязанностей судовладельца, которые предусмотрены законодательством Российской Федерации и международными договорами Российской Федерации.</w:t>
      </w:r>
    </w:p>
    <w:p>
      <w:r>
        <w:rPr>
          <w:b/>
        </w:rPr>
        <w:t xml:space="preserve">2. </w:t>
      </w:r>
      <w:r>
        <w:t>Под техническим управлением судном в настоящем Кодексе понимаются деятельность по эксплуатации судна, включая организацию работ по содержанию в эксплуатационном состоянии судна, корпуса, оборудования, механизмов и систем судна, а также по обращению в органы выдачи судовых документов за получением судовых документов и получение судовых документов</w:t>
      </w:r>
    </w:p>
    <w:p>
      <w:r>
        <w:rPr>
          <w:b/>
        </w:rPr>
        <w:t xml:space="preserve">3. </w:t>
      </w:r>
      <w:r>
        <w:t>По договору технического управления судном судовладелец поручает техническому управляющему техническое управление судном, а технический управляющий обязуется за вознаграждение осуществлять техническое управление судном, которое указано в договоре технического управления судном, в течение срока действия данного договора</w:t>
      </w:r>
    </w:p>
    <w:p>
      <w:r>
        <w:rPr>
          <w:b/>
        </w:rPr>
        <w:t xml:space="preserve">4. </w:t>
      </w:r>
      <w:r>
        <w:t>Техническим управляющим является юридическое лицо или индивидуальный предприниматель, которые оказывают услуги по техническому управлению судном в качестве основного вида предпринимательской деятельности. Требования к техническому управляющему, которому судовладелец может поручить техническое управление судном, утверждаются Правительством Российской Федерации</w:t>
      </w:r>
    </w:p>
    <w:p>
      <w:r>
        <w:rPr>
          <w:b/>
        </w:rPr>
        <w:t xml:space="preserve">5. </w:t>
      </w:r>
      <w:r>
        <w:t>Договор технического управления судном заключается на срок не менее одного года, который может быть продлен сторонами данного договора. Срок действия договора технического управления судном не может превышать пять лет. Окончание срока действия договора технического управления судном влечет его прекращение на будущее время. Неисполненные к моменту истечения срока действия данного договора обязательства не прекращаются до момента их исполнения</w:t>
      </w:r>
    </w:p>
    <w:p>
      <w:r>
        <w:rPr>
          <w:b/>
        </w:rPr>
        <w:t xml:space="preserve">6. </w:t>
      </w:r>
      <w:r>
        <w:t>В целях обеспечения безопасности людей и судна и защиты морской среды от загрязнения после истечения срока действия договора технического управления судном до полной передачи судна судовладельцу или назначенному судовладельцем лицу технический управляющий обязан продолжить техническое управление судном</w:t>
      </w:r>
    </w:p>
    <w:p>
      <w:r>
        <w:rPr>
          <w:b/>
        </w:rPr>
        <w:t xml:space="preserve">7. </w:t>
      </w:r>
      <w:r>
        <w:t>Судовладелец обязан уплатить техническому управляющему вознаграждение, предусмотренное договором технического управления судном, а также возместить все фактически произведенные техническим управляющим за свой счет и с согласия судовладельца расходы на содержание в эксплуатационном состоянии судна, которые превышают согласованные договором технического управления судном суммы расходов на эти цели. За время вынужденного технического управления судном после окончания срока действия договора технического управления судном судовладелец обязан уплатить техническому управляющему вознаграждение в размере и на условиях, которые предусмотрены данным договором, и возместить понесенные техническим управляющим в связи с вынужденным техническим управлением судном расходы</w:t>
      </w:r>
    </w:p>
    <w:p>
      <w:r>
        <w:rPr>
          <w:b/>
        </w:rPr>
        <w:t xml:space="preserve">8. </w:t>
      </w:r>
      <w:r>
        <w:t>Существенными условиями договора технического управления судном являются</w:t>
      </w:r>
    </w:p>
    <w:p>
      <w:r>
        <w:rPr>
          <w:b/>
        </w:rPr>
        <w:t xml:space="preserve">9. </w:t>
      </w:r>
      <w:r>
        <w:t>Примерная форма договора технического управления судном утверждается федеральным органом исполнительной власти в области транспорта</w:t>
      </w:r>
    </w:p>
    <w:p>
      <w:r>
        <w:rPr>
          <w:b/>
        </w:rPr>
        <w:t xml:space="preserve">10. </w:t>
      </w:r>
      <w:r>
        <w:t>Изменение и (или) расторжение договора технического управления судном осуществляются в случаях и порядке, которые предусмотрены гражданским законодательством Российской Федерации</w:t>
      </w:r>
    </w:p>
    <w:p>
      <w:r>
        <w:rPr>
          <w:b/>
        </w:rPr>
        <w:t xml:space="preserve">11. </w:t>
      </w:r>
      <w:r>
        <w:t>В случае одностороннего отказа от исполнения договора технического управления судном сторона такого договора, отказывающаяся от его исполнения, обязана уведомить другую сторону такого договора о прекращении договора технического управления судном не позднее чем за девяносто дней</w:t>
      </w:r>
    </w:p>
    <w:p>
      <w:r>
        <w:rPr>
          <w:b/>
        </w:rPr>
        <w:t xml:space="preserve">12. </w:t>
      </w:r>
      <w:r>
        <w:t>Технический управляющий и судовладелец несут солидарную ответственность перед третьими лицами за причинение вреда в связи с техническим управлением судном. Технический управляющий несет ответственность перед судовладельцем за повреждение находящегося в техническом управлении судна вследствие ненадлежащего исполнения им обязанностей по техническому управлению судном."</w:t>
      </w:r>
    </w:p>
    <w:p>
      <w:r>
        <w:rPr>
          <w:b/>
        </w:rPr>
        <w:t xml:space="preserve">8. </w:t>
      </w:r>
      <w:r>
        <w:t>срок действия договора технического управления судном</w:t>
      </w:r>
    </w:p>
    <w:p>
      <w:r>
        <w:rPr>
          <w:b/>
        </w:rPr>
        <w:t xml:space="preserve">8. </w:t>
      </w:r>
      <w:r>
        <w:t>размер и порядок уплаты вознаграждения</w:t>
      </w:r>
    </w:p>
    <w:p>
      <w:r>
        <w:rPr>
          <w:b/>
        </w:rPr>
        <w:t xml:space="preserve">8. </w:t>
      </w:r>
      <w:r>
        <w:t>действия технического управляющего, которые он обязан осуществлять при выполнении поручения по техническому управлению судном, и порядок их осуществления</w:t>
      </w:r>
    </w:p>
    <w:p>
      <w:r>
        <w:rPr>
          <w:b/>
        </w:rPr>
        <w:t xml:space="preserve">8. </w:t>
      </w:r>
      <w:r>
        <w:t>условия, при наличии которых технический управляющий вправе передать техническое управление судном другому лицу</w:t>
      </w:r>
    </w:p>
    <w:p>
      <w:r>
        <w:rPr>
          <w:b/>
        </w:rPr>
        <w:t xml:space="preserve">8. </w:t>
      </w:r>
      <w:r>
        <w:t>информация о судне, техническое управление которым поручается техническому управляющему</w:t>
      </w:r>
    </w:p>
    <w:p>
      <w:r>
        <w:rPr>
          <w:b/>
        </w:rPr>
        <w:t xml:space="preserve">8. </w:t>
      </w:r>
      <w:r>
        <w:t>порядок определения суммы расходов на содержание в эксплуатационном состоянии судна</w:t>
      </w:r>
    </w:p>
    <w:p>
      <w:r>
        <w:rPr>
          <w:b/>
        </w:rPr>
        <w:t>Статья 3</w:t>
      </w:r>
    </w:p>
    <w:p>
      <w:r>
        <w:t>В части 2 статьи 181 Федерального закона от 8 марта 2022 года № 46-ФЗ "О внесении изменений в отдельные законодательные акты Российской Федерации" (Собрание законодательства Российской Федерации, 2022, № 11, ст. 1596; 2023, № 8, ст. 1202) слова "1 марта" заменить словами "1 сентября".</w:t>
      </w:r>
    </w:p>
    <w:p>
      <w:r>
        <w:rPr>
          <w:b/>
        </w:rPr>
        <w:t>Статья 4</w:t>
      </w:r>
    </w:p>
    <w:p>
      <w:r>
        <w:t>Внести в Федеральный закон от 17 февраля 2023 года № 24-ФЗ "О внесении изменений в отдельные законодательные акты Российской Федерации" (Собрание законодательства Российской Федерации, 2023, № 8, ст. 1202) следующие изменения</w:t>
      </w:r>
    </w:p>
    <w:p>
      <w:r>
        <w:t>в статье 4 слова "1 марта" заменить словами "1 сентября"</w:t>
      </w:r>
    </w:p>
    <w:p>
      <w:r>
        <w:t>в части 2 статьи 5 слова "1 марта" заменить словами "1 сентября"</w:t>
      </w:r>
    </w:p>
    <w:p>
      <w:r>
        <w:rPr>
          <w:b/>
        </w:rPr>
        <w:t>Статья 5</w:t>
      </w:r>
    </w:p>
    <w:p>
      <w:r>
        <w:t>В части 1 статьи 5 Федерального закона от 3 апреля 2023 года № 107-ФЗ "О внесении изменений в Федеральный закон "О транспортной безопасности" и отдельные законодательные акты Российской Федерации" (Собрание законодательства Российской Федерации, 2023, № 14, ст. 2384) слова "1 марта" заменить словами "1 сентября".</w:t>
      </w:r>
    </w:p>
    <w:p>
      <w:r>
        <w:rPr>
          <w:b/>
        </w:rPr>
        <w:t>Статья 6</w:t>
      </w:r>
    </w:p>
    <w:p>
      <w:r>
        <w:t>В статье 2 Федерального закона от 28 апреля 2023 года № 147-ФЗ "О внесении изменения в Федеральный закон "О железнодорожном транспорте в Российской Федерации" (Собрание законодательства Российской Федерации, 2023, № 18, ст. 3224) слова "1 марта" заменить словами "1 сентября".</w:t>
      </w:r>
    </w:p>
    <w:p>
      <w:r>
        <w:rPr>
          <w:b/>
        </w:rPr>
        <w:t>Статья 7</w:t>
      </w:r>
    </w:p>
    <w:p>
      <w:r>
        <w:t>В части 2 статьи 3 Федерального закона от 29 мая 2023 года № 193-ФЗ "О внесении изменений в Федеральный закон "О транспортной безопасности" и статью 91 Закона Российской Федерации "О Государственной границе Российской Федерации" (Собрание законодательства Российской Федерации, 2023, № 23, ст. 4013) слова "1 марта" заменить словами "1 сентября".</w:t>
      </w:r>
    </w:p>
    <w:p>
      <w:r>
        <w:rPr>
          <w:b/>
        </w:rPr>
        <w:t>Статья 8</w:t>
      </w:r>
    </w:p>
    <w:p>
      <w:r>
        <w:t>В статье 6 Федерального закона от 10 июля 2023 года № 294-ФЗ "О внесении изменений в отдельные законодательные акты Российской Федерации" (Собрание законодательства Российской Федерации, 2023, № 29, ст. 5312) слова "1 марта" заменить словами "1 сентября".</w:t>
      </w:r>
    </w:p>
    <w:p>
      <w:r>
        <w:rPr>
          <w:b/>
        </w:rPr>
        <w:t>Статья 9</w:t>
      </w:r>
    </w:p>
    <w:p>
      <w:r>
        <w:rPr>
          <w:b/>
        </w:rPr>
        <w:t xml:space="preserve">1. </w:t>
      </w:r>
      <w:r>
        <w:t>Настоящий Федеральный закон вступает в силу со дня его официального опубликования, за исключением статей 1 и 2 настоящего Федерального закона</w:t>
      </w:r>
    </w:p>
    <w:p>
      <w:r>
        <w:rPr>
          <w:b/>
        </w:rPr>
        <w:t xml:space="preserve">2. </w:t>
      </w:r>
      <w:r>
        <w:t>Статьи 1 и 2 настоящего Федерального закона вступают в силу с 1 сентября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