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123-22 части первой Гражданского кодекса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