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статью 11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2007, № 22, ст. 2563; № 50, ст. 6247; 2008, № 52, ст. 6221; 2009, № 48, ст. 5731; 2010, № 41, ст. 5193; 2011, № 7, ст. 905; № 29, ст. 4291; № 48, ст. 6728; 2013, № 30, ст. 4084; № 51, ст. 6699; 2015, № 1, ст. 13; № 27, ст. 4001; 2016, № 27, ст. 4225; 2018, № 1, ст. 70; № 17, ст. 2424; № 18, ст. 2560; № 49, ст. 7524; № 53, ст. 8440; 2019, № 31, ст. 4418; № 48, ст. 6739; № 49, ст. 6953; № 52, ст. 7772, 7813; 2020, № 31, ст. 5065; 2021, № 24, ст. 4210; № 27, ст. 5153, 5171, 5181; 2023, № 32, ст. 6154) следующие изменения: 1) статью 4 изложить в следующей редакции: "Статья 4. Дилерская деятельность 1. Дилерской деятельностью признаются: 1) совершение сделок купли-продажи ценных бумаг и (или) заключение договоров, являющихся производными финансовыми инструментами (за исключением договоров, являющихся производными финансовыми инструментами, базисным активом которых является товар), от своего имени и за свой счет на организованных торгах; 2) совершение сделок купли-продажи ценных бумаг и (или) заключение договоров, являющихся производными финансовыми инструментами, от своего имени и за свой счет на регулярной основе не на организованных торгах с физическими лицами, не являющимися индивидуальными предпринимателями, за исключением договоров,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w:t>
      </w:r>
    </w:p>
    <w:p>
      <w:r>
        <w:rPr>
          <w:b/>
        </w:rPr>
        <w:t xml:space="preserve">2. </w:t>
      </w:r>
      <w:r>
        <w:t>Для целей настоящей статьи под совершением сделок и (или) заключением договоров, указанных в подпункте 2 пункта 1 настоящей статьи, на регулярной основе понимаются совершение указанных сделок и (или) заключение указанных договоров в среднем не реже пяти раз в квартал за последние четыре квартала, но не реже одного раза в месяц</w:t>
      </w:r>
    </w:p>
    <w:p>
      <w:r>
        <w:rPr>
          <w:b/>
        </w:rPr>
        <w:t xml:space="preserve">3. </w:t>
      </w:r>
      <w:r>
        <w:t>Не являются дилерской деятельностью совершение сделок купли-продажи ценных бумаг и (или) заключение договоров, являющихся производными финансовыми инструментами, в случаях, если совершение указанных сделок и (или) заключение указанных договоров осуществляются для целей исполнения обязанностей или реализации полномочий, предусмотренных настоящим Федеральным законом или иными федеральными законами</w:t>
      </w:r>
    </w:p>
    <w:p>
      <w:r>
        <w:rPr>
          <w:b/>
        </w:rPr>
        <w:t xml:space="preserve">4. </w:t>
      </w:r>
      <w:r>
        <w:t>Профессиональный участник рынка ценных бумаг, осуществляющий дилерскую деятельность, именуется дилером. Дилером может быть только юридическое лицо, являющееся коммерческой организацией, а также государственная корпорация, если для такой корпорации возможность осуществления дилерской деятельности установлена федеральным законом, на основании которого она создана.";</w:t>
      </w:r>
    </w:p>
    <w:p>
      <w:r>
        <w:rPr>
          <w:b/>
        </w:rPr>
        <w:t xml:space="preserve">4. </w:t>
      </w:r>
      <w:r>
        <w:t>в статье 41:</w:t>
      </w:r>
    </w:p>
    <w:p>
      <w:r>
        <w:rPr>
          <w:b/>
        </w:rPr>
        <w:t xml:space="preserve">4. </w:t>
      </w:r>
      <w:r>
        <w:t>подпункт 3 пункта 2 статьи 391 изложить в следующей редакции: "3) в случае, если в течение более 18 месяцев профессиональным участником рынка ценных бумаг не осуществлялся соответствующий вид профессиональной деятельности на рынке ценных бумаг, а если такой деятельностью является дилерская деятельность, - не совершались сделки (не заключались договоры), указанные в пункте 1 статьи 4 настоящего Федерального закона."</w:t>
      </w:r>
    </w:p>
    <w:p>
      <w:r>
        <w:rPr>
          <w:b/>
        </w:rPr>
        <w:t xml:space="preserve">4. </w:t>
      </w:r>
      <w:r>
        <w:t>пункт 7 статьи 512 после слова "форекс-дилерами," дополнить словом "дилерами,"</w:t>
      </w:r>
    </w:p>
    <w:p>
      <w:r>
        <w:rPr>
          <w:b/>
        </w:rPr>
        <w:t xml:space="preserve">4. </w:t>
      </w:r>
      <w:r>
        <w:t>в статье 514:</w:t>
      </w:r>
    </w:p>
    <w:p>
      <w:r>
        <w:rPr>
          <w:b/>
        </w:rPr>
        <w:t xml:space="preserve">4. </w:t>
      </w:r>
      <w:r>
        <w:t>пункт 1 изложить в следующей редакции: "1. Деятельностью форекс-дилера признается деятельность по заключению от своего имени и за свой счет с физическими лицами, не являющимися индивидуальными предпринимателями, не на организованных торгах: договоров, которые являются производными финансовыми инструментами,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 двух и более договоров, предметом которых являются иностранная валюта, валютная пара, ценные бумаги, товары, в том числе драгоценные металлы, срок исполнения обязательств по которым совпадает, кредитор по обязательству в одном из которых является должником по аналогичному обязательству в другом договоре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w:t>
      </w:r>
    </w:p>
    <w:p>
      <w:r>
        <w:rPr>
          <w:b/>
        </w:rPr>
        <w:t xml:space="preserve">4. </w:t>
      </w:r>
      <w:r>
        <w:t>пункт 4 дополнить словами ", за исключением заключения с юридическими лицами договоров, указанных в пункте 1 настоящей статьи, от своего имени и за свой счет в целях совершения операций хеджирования, под которыми для целей настоящей статьи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форекс-дилера последствий (полностью или частично), обусловленных возникновением убытка, увеличением обязательств форекс-дилера, возникающих из договоров, указанных в пункте 1 настоящей статьи"</w:t>
      </w:r>
    </w:p>
    <w:p>
      <w:r>
        <w:rPr>
          <w:b/>
        </w:rPr>
        <w:t xml:space="preserve">4. </w:t>
      </w:r>
      <w:r>
        <w:t>пункт 9 изложить в следующей редакции: "9. 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договорам, предусмотренным пунктом 1 настоящей статьи, за исключением договоров, базисным активом или предметом которых являются иностранная валюта или валютные пары, не может быть меньше одного к тридцати. 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договорам, которые предусмотрены пунктом 1 настоящей статьи и базисным активом или предметом которых являются иностранная валюта или валютные пары, не может быть меньше одного к сорока, а с 1 января 2027 года - одного к тридцати. Соотношение размера обеспечения, предоставленного форекс-дилеру физическим лицом, не являющимся индивидуальным предпринимателем и признанным квалифицированным инвестором, и размера его обязательств не может быть меньше одного к пятидесяти. Банк России вправе изменить, в том числе на основании обращения саморегулируемой организации форекс-дилеров, величину указанных в настоящем пункте соотношений в зависимости от базисного актива производного финансового инструмента, указанного в абзаце втором пункта 1 настоящей статьи, или предмета договора, указанного в абзаце третьем пункта 1 настоящей статьи. При этом Банк России вправе увеличить только размер обязательства такого физического лица в указанных соотношениях не более чем в два раза. Порядок расчета размера обязательств физического лица, не являющегося индивидуальным предпринимателем, устанавливается стандартом саморегулируемой организации форекс-дилеров, подлежащим согласованию с Банком России."</w:t>
      </w:r>
    </w:p>
    <w:p>
      <w:r>
        <w:rPr>
          <w:b/>
        </w:rPr>
        <w:t xml:space="preserve">4. </w:t>
      </w:r>
      <w:r>
        <w:t>в пункте 91: абзац первый изложить в следующей редакции: "91. Форекс-дилер вправе заключать с физическим лицом, не являющимся индивидуальным предпринимателем, договоры, указанные в пункте 1 настоящей статьи, при соблюдении следующих условий:"; в подпункте 1 слова "изменения курса иностранной валюты и (или) валютной пары к рублю" заменить словами "изменения цены, курса, величины или значения базисного актива производного финансового инструмента, указанного в абзаце втором пункта 1 настоящей статьи, или предмета договора, указанного в абзаце третьем пункта 1 настоящей статьи,"; подпункт 2 дополнить словами ", в случае, если физическое лицо не признано форекс-дилером квалифицированным инвестором"</w:t>
      </w:r>
    </w:p>
    <w:p>
      <w:r>
        <w:rPr>
          <w:b/>
        </w:rPr>
        <w:t xml:space="preserve">4. </w:t>
      </w:r>
      <w:r>
        <w:t>в пункте 51 слова "только брокер," заменить словами "только дилер или форекс-дилер, действуя от своего имени и за свой счет, либо брокер,"</w:t>
      </w:r>
    </w:p>
    <w:p>
      <w:r>
        <w:rPr>
          <w:b/>
        </w:rPr>
        <w:t xml:space="preserve">4. </w:t>
      </w:r>
      <w:r>
        <w:t>абзац первый пункта 52 после слова "заключаться" дополнить словами "дилером с физическом лицом,"</w:t>
      </w:r>
    </w:p>
    <w:p>
      <w:r>
        <w:rPr>
          <w:b/>
        </w:rPr>
        <w:t xml:space="preserve">4. </w:t>
      </w:r>
      <w:r>
        <w:t>в пункте 53 слова "брокером или управляющим" заменить словами "брокером, или управляющим, или дилером"</w:t>
      </w:r>
    </w:p>
    <w:p>
      <w:r>
        <w:rPr>
          <w:b/>
        </w:rPr>
        <w:t xml:space="preserve">4. </w:t>
      </w:r>
      <w:r>
        <w:t>в пункте 54 слова "брокером или управляющим" заменить словами "брокером, или управляющим, или дилером", слова "брокера или управляющего" заменить словами "брокера, или управляющего, или дилера"</w:t>
      </w:r>
    </w:p>
    <w:p>
      <w:r>
        <w:rPr>
          <w:b/>
        </w:rPr>
        <w:t xml:space="preserve">4. </w:t>
      </w:r>
      <w:r>
        <w:t>в пункте 7 слова "брокером или управляющим" заменить словами "брокером, или управляющим, или дилером, или форекс-дилером"</w:t>
      </w:r>
    </w:p>
    <w:p>
      <w:r>
        <w:rPr>
          <w:b/>
        </w:rPr>
        <w:t>Статья 2</w:t>
      </w:r>
    </w:p>
    <w:p>
      <w:r>
        <w:t>Внести в статью 11 Федерального закона от 11 июня 2021 года № 192-ФЗ "О внесении изменений в отдельные законодательные акты Российской Федерации" (Собрание законодательства Российской Федерации, 2021, № 24, ст. 4210; 2022, № 13, ст. 1950) следующие изменения</w:t>
      </w:r>
    </w:p>
    <w:p>
      <w:r>
        <w:t>в части 12 слова "до 1 апреля 2024 года" заменить словами "до 1 апреля 2025 года"</w:t>
      </w:r>
    </w:p>
    <w:p>
      <w:r>
        <w:t>в абзаце первом части 13 слова "до 1 апреля 2024 года" заменить словами "до 1 апреля 2025 года"</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