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8 Федерального закона от 14 апреля 1999 года № 77-ФЗ "О ведомственной охране" (Собрание законодательства Российской Федерации, 1999, № 16, ст. 1935; 2007, № 49, ст. 6079; 2009, № 19, ст. 2279; 2010, № 48, ст. 6246; 2014, № 16, ст. 1832; № 30, ст. 4260; 2015, № 29, ст. 4342; 2016, № 27, ст. 4160, 4221; 2022, № 27, ст. 4631; № 41, ст. 6957; № 45, ст. 7672; 2023, № 1, ст. 85; 2024, № 1, ст. 20) дополнить новой частью восьмой следующего содержания: "Ведомственная охрана субъекта топливно-энергетического комплекса, являющегося головной организацией в соответствии с Федеральным законом от 21 июля 2011 года № 256-ФЗ "О безопасности объектов топливно-энергетического комплекса", дочернему обществу которой в соответствии с пунктом 2, 21 или 22 части 11 статьи 3 Федерального закона от 18 июля 2006 года № 117-ФЗ "Об экспорте газа" предоставлено исключительное право на экспорт газа природного в сжиженном состоянии, обеспечивает физическую охрану объектов топливно-энергетического комплекса, принадлежащих на праве собственности указанной головной организации и ее дочерним обществам.".</w:t>
      </w:r>
    </w:p>
    <w:p>
      <w:r>
        <w:rPr>
          <w:b/>
        </w:rPr>
        <w:t>Статья 2</w:t>
      </w:r>
    </w:p>
    <w:p>
      <w:r>
        <w:t>В статье 91 Федерального закона от 21 июля 2011 года № 256-ФЗ "О безопасности объектов топливно-энергетического комплекса" (Собрание законодательства Российской Федерации, 2011, № 30, ст. 4604; 2014, № 16, ст. 1832) слова "и стратегическое" заменить словом "стратегическое", после слова "сырья," дополнить словами "субъект топливно-энергетического комплекса, являющийся головной организацией, дочернему обществу которой в соответствии с пунктом 2, 21 или 22 части 11 статьи 3 Федерального закона от 18 июля 2006 года № 117-ФЗ "Об экспорте газа" предоставлено исключительное право на экспорт газа природного в сжиженном состоянии,".</w:t>
      </w:r>
    </w:p>
    <w:p>
      <w:r>
        <w:rPr>
          <w:b/>
        </w:rPr>
        <w:t>Статья 3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4159) следующие изменения: 1) пункт 2 части 1 статьи 8 дополнить словами "; создание, развитие и эксплуатация государственных информационных систем"; 2) дополнить статьей 141 следующего содержания: "Статья 141. Государственные информационные системы в сфере оборота оружия, в сфере частной охранной и частной детективной деятельности, в сфере вневедомственной охраны, в сфере федерального государственного контроля (надзора)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 1. В целях выполнения войсками национальной гвардии задач, предусмотренных пунктами 7 и 8 части 1 статьи 2 настоящего Федерального закона, а также формирования и ведения банков данных, указанных в статье 14 настоящего Федерального закона, уполномоченным федеральным органом исполнительной власти могут создаваться, развиваться и эксплуатироваться государственные информационные системы в сфере оборота оружия, в сфере частной охранной и частной детективной деятельности, в сфере вневедомственной охраны, в сфере федерального государственного контроля (надзора)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 (далее - государственные информационные системы).</w:t>
      </w:r>
    </w:p>
    <w:p>
      <w:r>
        <w:rPr>
          <w:b/>
        </w:rPr>
        <w:t xml:space="preserve">2. </w:t>
      </w:r>
      <w:r>
        <w:t>Оператором государственных информационных систем является уполномоченный федеральный орган исполнительной власти</w:t>
      </w:r>
    </w:p>
    <w:p>
      <w:r>
        <w:rPr>
          <w:b/>
        </w:rPr>
        <w:t xml:space="preserve">3. </w:t>
      </w:r>
      <w:r>
        <w:t>Положения о государственных информационных системах, в том числе предусматривающие порядок доступа к сведениям, содержащимся в них, перечень получателей сведений, перечень поставщиков сведений, состав сведений, предоставляемых ими в государственные информационные системы, порядок и сроки предоставления сведений в государственные информационные системы, утверждаются Правительством Российской Федерации</w:t>
      </w:r>
    </w:p>
    <w:p>
      <w:r>
        <w:rPr>
          <w:b/>
        </w:rPr>
        <w:t xml:space="preserve">4. </w:t>
      </w:r>
      <w:r>
        <w:t>К сведениям, предоставляемым в государственные информационные системы, относятся сведения о физических и юридических лицах, об индивидуальных предпринимателях и о законных представителях указанных лиц, иные сведения, которые подлежат размещению в государственных информационных системах."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(Часть утратила силу - Федеральный закон от 15.12.2025 № 467-ФЗ)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