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 Федерального закона "О рекламе" и Федеральный закон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8 статьи 40 Федерального закона от 13 марта 2006 года № 38-ФЗ "О рекламе" (Собрание законодательства Российской Федерации, 2006, № 12, ст. 1232; 2007, № 49, ст. 6071; 2010, № 40, ст. 4969; 2011, № 15, ст. 2029; 2013, № 23, ст. 2866; 2015, № 1, ст. 38; 2017, № 31, ст. 4765; 2019, № 18, ст. 2224; 2022, № 29, ст. 5220, 5253) слова "и 2023 годах" заменить словами ", 2023 и 2024 годах".</w:t>
      </w:r>
    </w:p>
    <w:p>
      <w:r>
        <w:rPr>
          <w:b/>
        </w:rPr>
        <w:t>Статья 2</w:t>
      </w:r>
    </w:p>
    <w:p>
      <w:r>
        <w:t>Федеральный закон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1596) дополнить статьей 213-1 следующего содержания: "Статья 213-1 В 2024 году в отношении договоров на установку и эксплуатацию рекламных конструкций устанавливаются следующие особенности</w:t>
      </w:r>
    </w:p>
    <w:p>
      <w:r>
        <w:t>до 31 декабря 2024 года лицо, заключившее договор на установку и эксплуатацию рекламной конструкции на земельном участке, который находится в государственной или муниципальной собственности или государственная собственность на который не разграничена, либо на здании или ином недвижимом имуществе, находящихся в государственной или муниципальной собственности, вправе обратиться в орган государственной власти, орган местного самоуправления с заявлением о заключении дополнительного соглашения, предусматривающего увеличение срока действия такого договора, при условии отсутствия задолженности по такому договору</w:t>
      </w:r>
    </w:p>
    <w:p>
      <w:r>
        <w:t>дополнительное соглашение должно содержать требования, действующие в отношении срока, на который увеличивается срок действия договора на установку и эксплуатацию рекламной конструкции: о ежегодной индексации размера платежей по такому договору на размер уровня инфляции, установленный в федеральном законе о федеральном бюджете на очередной финансовый год и плановый период, по отношению к действовавшим в предыдущем году размерам платежей по такому договору, а в случае, если условия такого договора содержат требования о ежегодной индексации платежей в большем размере, - об их ежегодной индексации в указанном размере; о безвозмездном размещении социальной рекламы в размере десяти процентов годового объема распространяемой рекламы, а в случае, если условия такого договора содержат требования об обязательном безвозмездном размещении социальной рекламы в большем объеме, - о ее размещении в указанном объеме</w:t>
      </w:r>
    </w:p>
    <w:p>
      <w:r>
        <w:t>срок, на который увеличивается срок действия договора на установку и эксплуатацию рекламной конструкции в соответствии с дополнительным соглашением, составляет десять лет, если в заявлении о заключении дополнительного соглашения не указан меньший срок, на который должен быть увеличен срок действия такого договора.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договора, установленный в соответствии с частью 5 статьи 19 Федерального закона от 13 марта 2006 года № 38-ФЗ "О рекламе", при условии, что общий срок действия договора на установку и эксплуатацию рекламной конструкции с учетом дополнительного соглашения истекает не позднее 31 декабря 2034 года включительно</w:t>
      </w:r>
    </w:p>
    <w:p>
      <w:r>
        <w:t>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пунктом 1 настоящей статьи заявления</w:t>
      </w:r>
    </w:p>
    <w:p>
      <w:r>
        <w:t>в случае заключения дополнительного соглашения орган местного самоуправления муниципального района,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срок, на который продлевается срок действия договора на установку и эксплуатацию рекламной конструкции в соответствии с дополнительным соглашением, на основании заявления лица, которому выдано данное разрешение, поданного в порядке, предусмотренном частью 9 статьи 19 Федерального закона от 13 марта 2006 года № 38-ФЗ "О рекламе", при условии уплаты лицом, подавшим такое заявление, государственной пошлины за выдачу разрешения на установку и эксплуатацию рекламной конструкции."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