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12 статьи 30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2013, № 27, ст. 3477; № 30, ст. 4077; 2023, № 31, ст. 5771) изложить в следующей редакции: "12.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статьей 301 настоящего Федерального закона.".</w:t>
      </w:r>
    </w:p>
    <w:p>
      <w:r>
        <w:rPr>
          <w:b/>
        </w:rPr>
        <w:t>Статья 2</w:t>
      </w:r>
    </w:p>
    <w:p>
      <w:r>
        <w:t>Главу III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дополнить статьей 191 следующего содержания: "Статья 191. Особенности отчуждения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1. Заключение договоров, предусматривающих отчуждение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осуществляется по результатам проведения конкурсов в порядке, установленном настоящей статьей, за исключением предоставления указанных прав на такое имущество государственным органам, органам местного самоуправления.</w:t>
      </w:r>
    </w:p>
    <w:p>
      <w:r>
        <w:rPr>
          <w:b/>
        </w:rPr>
        <w:t xml:space="preserve">2. </w:t>
      </w:r>
      <w:r>
        <w:t>Официальным сайтом в информационно-телекоммуникационной сети "Интернет" для размещения информации о проведении конкурсов, указанных в пункте 1 настоящей статьи, является официальный сайт Российской Федерации в информационно-телекоммуникационной сети "Интернет" для размещения информации о проведении торгов, определенный Правительством Российской Федерации (далее в настоящей статье - официальный сайт в сети "Интернет"). Информация о проведении конкурсов, указанных в пункте 1 настоящей статьи, дополнительно размещается на официальных сайтах государственных или муниципальных предприятий, казенных предприятий в информационно-телекоммуникационной сети "Интернет" (при наличии)</w:t>
      </w:r>
    </w:p>
    <w:p>
      <w:r>
        <w:rPr>
          <w:b/>
        </w:rPr>
        <w:t xml:space="preserve">3. </w:t>
      </w:r>
      <w:r>
        <w:t>Информационное сообщение о проведении конкурса (далее в настоящей статье - информационное сообщение) в отношении имущества, указанного в пункте 1 настоящей статьи, подлежит размещению на официальном сайте в сети "Интернет", а также на официальном сайте государственного или муниципального предприятия либо казенного предприятия в информационно-телекоммуникационной сети "Интернет" (при наличии) не менее чем за тридцать дней до дня окончания срока подачи заявок на участие в конкурсе (далее в настоящей статье - заявка) и должно содержать следующие сведения</w:t>
      </w:r>
    </w:p>
    <w:p>
      <w:r>
        <w:rPr>
          <w:b/>
        </w:rPr>
        <w:t xml:space="preserve">4. </w:t>
      </w:r>
      <w:r>
        <w:t>Заявка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и указанные электронные документы (электронные образы документов) подписываются (заверяются) в соответствии со следующими требованиями</w:t>
      </w:r>
    </w:p>
    <w:p>
      <w:r>
        <w:rPr>
          <w:b/>
        </w:rPr>
        <w:t xml:space="preserve">5. </w:t>
      </w:r>
      <w:r>
        <w:t>Со дня приема заявок лицо, желающее участвовать в конкурсе (далее в настоящей статье - претендент), имеет право на ознакомление с информацией об отчуждаемом имуществе</w:t>
      </w:r>
    </w:p>
    <w:p>
      <w:r>
        <w:rPr>
          <w:b/>
        </w:rPr>
        <w:t xml:space="preserve">6. </w:t>
      </w:r>
      <w:r>
        <w:t>На официальном сайте в сети "Интернет" должны быть размещены общедоступная информация о конкурсе, образцы типовых документов, представляемых претендентами, правила проведения конкурса</w:t>
      </w:r>
    </w:p>
    <w:p>
      <w:r>
        <w:rPr>
          <w:b/>
        </w:rPr>
        <w:t xml:space="preserve">7. </w:t>
      </w:r>
      <w:r>
        <w:t>Информация о результатах сделок по отчуждению имущества, указанного в пункте 1 настоящей статьи, подлежит размещению на официальном сайте в сети "Интернет" в течение десяти дней со дня совершения таких сделок</w:t>
      </w:r>
    </w:p>
    <w:p>
      <w:r>
        <w:rPr>
          <w:b/>
        </w:rPr>
        <w:t xml:space="preserve">8. </w:t>
      </w:r>
      <w:r>
        <w:t>К информации о результатах сделок по отчуждению имущества, указанного в пункте 1 настоящей статьи, относятся следующие сведения</w:t>
      </w:r>
    </w:p>
    <w:p>
      <w:r>
        <w:rPr>
          <w:b/>
        </w:rPr>
        <w:t xml:space="preserve">9. </w:t>
      </w:r>
      <w:r>
        <w:t>Приобретателями имущества, указанного в пункте 1 настоящей статьи, могут быть любые физические лица, а также юридические лица, за исключением</w:t>
      </w:r>
    </w:p>
    <w:p>
      <w:r>
        <w:rPr>
          <w:b/>
        </w:rPr>
        <w:t xml:space="preserve">10. </w:t>
      </w:r>
      <w:r>
        <w:t>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11. </w:t>
      </w:r>
      <w:r>
        <w:t>Установленные федеральными законами ограничения участия в гражданских правоотношениях отдельных категорий физических лиц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отчуждении имущества, указанного в пункте 1 настоящей статьи</w:t>
      </w:r>
    </w:p>
    <w:p>
      <w:r>
        <w:rPr>
          <w:b/>
        </w:rPr>
        <w:t xml:space="preserve">12. </w:t>
      </w:r>
      <w:r>
        <w:t>В случае, если впоследствии будет установлено, что приобретатель имущества, указанного в пункте 1 настоящей статьи, не имел законного права на его приобретение, соответствующая сделка является ничтожной</w:t>
      </w:r>
    </w:p>
    <w:p>
      <w:r>
        <w:rPr>
          <w:b/>
        </w:rPr>
        <w:t xml:space="preserve">13. </w:t>
      </w:r>
      <w:r>
        <w:t>Одновременно с заявкой претендент - юридическое лицо представляет следующие документы</w:t>
      </w:r>
    </w:p>
    <w:p>
      <w:r>
        <w:rPr>
          <w:b/>
        </w:rPr>
        <w:t xml:space="preserve">14. </w:t>
      </w:r>
      <w:r>
        <w:t>Претендент - физическое лицо одновременно с заявкой предъявляет документ, удостоверяющий личность, или представляет копии всех его листов</w:t>
      </w:r>
    </w:p>
    <w:p>
      <w:r>
        <w:rPr>
          <w:b/>
        </w:rPr>
        <w:t xml:space="preserve">15. </w:t>
      </w: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заявке должен прилагаться также документ, подтверждающий полномочия этого лица</w:t>
      </w:r>
    </w:p>
    <w:p>
      <w:r>
        <w:rPr>
          <w:b/>
        </w:rPr>
        <w:t xml:space="preserve">16. </w:t>
      </w:r>
      <w:r>
        <w:t>В случае подачи заявки на бумажном носителе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Заявка и такая опись составляются в двух экземплярах, один из которых остается у государственного или муниципального предприятия либо казенного предприятия, другой - у претендента</w:t>
      </w:r>
    </w:p>
    <w:p>
      <w:r>
        <w:rPr>
          <w:b/>
        </w:rPr>
        <w:t xml:space="preserve">17. </w:t>
      </w:r>
      <w:r>
        <w:t>Соблюдение претендентом требований, указанных в пункте 4 настоящей статьи (в случае подачи заявки в электронном виде) либо в пункте 16 настоящей статьи (в случае подачи заявки на бумажном носителе),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данных документов должны быть пронумерованы, не является основанием для отказа претенденту в допуске к участию в конкурсе</w:t>
      </w:r>
    </w:p>
    <w:p>
      <w:r>
        <w:rPr>
          <w:b/>
        </w:rPr>
        <w:t xml:space="preserve">18. </w:t>
      </w:r>
      <w: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представления иных документов</w:t>
      </w:r>
    </w:p>
    <w:p>
      <w:r>
        <w:rPr>
          <w:b/>
        </w:rPr>
        <w:t xml:space="preserve">19. </w:t>
      </w:r>
      <w:r>
        <w:t>Конкурс является открытым по составу участников. Предложения о цене имущества заявляются участниками конкурса открыто в ходе проведения конкурса. По итогам конкурса с победителем конкурса заключается договор, указанный в пункте 1 настоящей статьи</w:t>
      </w:r>
    </w:p>
    <w:p>
      <w:r>
        <w:rPr>
          <w:b/>
        </w:rPr>
        <w:t xml:space="preserve">20. </w:t>
      </w:r>
      <w:r>
        <w:t>Приобретатели имущества, указанного в пункте 1 настоящей статьи, должны выполнить в отношении такого имущества условия, предусмотренные пунктами 40 и 41 настоящей статьи. Право приобретения такого имущества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
        <w:rPr>
          <w:b/>
        </w:rPr>
        <w:t xml:space="preserve">21. </w:t>
      </w:r>
      <w:r>
        <w:t>Конкурс, в котором принял участие только один участник, признается несостоявшимся</w:t>
      </w:r>
    </w:p>
    <w:p>
      <w:r>
        <w:rPr>
          <w:b/>
        </w:rPr>
        <w:t xml:space="preserve">22. </w:t>
      </w:r>
      <w:r>
        <w:t>Продолжительность приема заявок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заявок. Конкурс проводится не позднее третьего рабочего дня со дня признания претендентов участниками конкурса</w:t>
      </w:r>
    </w:p>
    <w:p>
      <w:r>
        <w:rPr>
          <w:b/>
        </w:rPr>
        <w:t xml:space="preserve">23. </w:t>
      </w:r>
      <w:r>
        <w:t>Для участия в конкурсе претендент вносит задаток в размере</w:t>
      </w:r>
    </w:p>
    <w:p>
      <w:r>
        <w:rPr>
          <w:b/>
        </w:rPr>
        <w:t xml:space="preserve">24. </w:t>
      </w:r>
      <w:r>
        <w:t>Документом, подтверждающим поступление задатка на счет, указанный в информационном сообщении, является выписка с этого счета</w:t>
      </w:r>
    </w:p>
    <w:p>
      <w:r>
        <w:rPr>
          <w:b/>
        </w:rPr>
        <w:t xml:space="preserve">25. </w:t>
      </w:r>
      <w:r>
        <w:t>Претендент не допускается к участию в конкурсе по следующим основаниям</w:t>
      </w:r>
    </w:p>
    <w:p>
      <w:r>
        <w:rPr>
          <w:b/>
        </w:rPr>
        <w:t xml:space="preserve">26. </w:t>
      </w:r>
      <w:r>
        <w:t>Перечень оснований для отказа претенденту в допуске к участию в конкурсе, указанный в пункте 25 настоящей статьи, является исчерпывающим</w:t>
      </w:r>
    </w:p>
    <w:p>
      <w:r>
        <w:rPr>
          <w:b/>
        </w:rPr>
        <w:t xml:space="preserve">27. </w:t>
      </w:r>
      <w:r>
        <w:t>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
        <w:rPr>
          <w:b/>
        </w:rPr>
        <w:t xml:space="preserve">28. </w:t>
      </w:r>
      <w:r>
        <w:t>Одно лицо имеет право подать только одну заявку</w:t>
      </w:r>
    </w:p>
    <w:p>
      <w:r>
        <w:rPr>
          <w:b/>
        </w:rPr>
        <w:t xml:space="preserve">29. </w:t>
      </w:r>
      <w:r>
        <w:t>Уведомление о признании участника конкурса победителем направляется победителю конкурса в день подведения итогов конкурса</w:t>
      </w:r>
    </w:p>
    <w:p>
      <w:r>
        <w:rPr>
          <w:b/>
        </w:rPr>
        <w:t xml:space="preserve">30. </w:t>
      </w:r>
      <w:r>
        <w:t>При уклонении или отказе победителя конкурса от заключения в установленный срок договора, указанного в пункте 1 настоящей статьи, задаток ему не возвращается и он утрачивает право на заключение указанного договора</w:t>
      </w:r>
    </w:p>
    <w:p>
      <w:r>
        <w:rPr>
          <w:b/>
        </w:rPr>
        <w:t xml:space="preserve">31. </w:t>
      </w:r>
      <w:r>
        <w:t>Суммы задатков возвращаются участникам конкурса, за исключением победителя конкурса, в течение пяти дней с даты подведения итогов конкурса</w:t>
      </w:r>
    </w:p>
    <w:p>
      <w:r>
        <w:rPr>
          <w:b/>
        </w:rPr>
        <w:t xml:space="preserve">32. </w:t>
      </w:r>
      <w:r>
        <w:t>В течение пяти рабочих дней с даты подведения итогов конкурса с победителем конкурса заключается договор, указанный в пункте 1 настоящей статьи</w:t>
      </w:r>
    </w:p>
    <w:p>
      <w:r>
        <w:rPr>
          <w:b/>
        </w:rPr>
        <w:t xml:space="preserve">33. </w:t>
      </w:r>
      <w:r>
        <w:t>Цена имущества, указанного в пункте 1 настоящей статьи, установленная по результатам проведения конкурса, не может быть оспорена отдельно от результатов конкурса</w:t>
      </w:r>
    </w:p>
    <w:p>
      <w:r>
        <w:rPr>
          <w:b/>
        </w:rPr>
        <w:t xml:space="preserve">34. </w:t>
      </w:r>
      <w:r>
        <w:t>Передача имущества, указанного в пункте 1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пункте 1 настоящей статьи, не позднее чем через тридцать дней после дня полной оплаты такого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
        <w:rPr>
          <w:b/>
        </w:rPr>
        <w:t xml:space="preserve">35. </w:t>
      </w:r>
      <w:r>
        <w:t>Договор, указанный в пункте 1 настоящей статьи, должен устанавливать</w:t>
      </w:r>
    </w:p>
    <w:p>
      <w:r>
        <w:rPr>
          <w:b/>
        </w:rPr>
        <w:t xml:space="preserve">36. </w:t>
      </w:r>
      <w:r>
        <w:t>Договор, указанный в пункте 1 настоящей статьи, должен устанавливать порядок подтверждения победителем конкурса выполнения принимаемых на себя обязательств</w:t>
      </w:r>
    </w:p>
    <w:p>
      <w:r>
        <w:rPr>
          <w:b/>
        </w:rPr>
        <w:t xml:space="preserve">37. </w:t>
      </w:r>
      <w:r>
        <w:t>Внесение изменений и дополнений в условия конкурса и обязательства его победителя после заключения договора, указанного в пункте 1 настоящей статьи, не допускается, за исключением случаев, предусмотренных статьей 451 Гражданского кодекса Российской Федерации</w:t>
      </w:r>
    </w:p>
    <w:p>
      <w:r>
        <w:rPr>
          <w:b/>
        </w:rPr>
        <w:t xml:space="preserve">38. </w:t>
      </w:r>
      <w:r>
        <w:t>Источники тепловой энергии, в том числе функционирующие в режиме комбинированной выработки электрической и тепловой энергии, тепловые сети, централизованные системы горячего водоснабжения и отдельные объекты таких систем, закрепленные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отчуждаются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
        <w:rPr>
          <w:b/>
        </w:rPr>
        <w:t xml:space="preserve">39. </w:t>
      </w:r>
      <w:r>
        <w:t>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
        <w:rPr>
          <w:b/>
        </w:rPr>
        <w:t xml:space="preserve">40. </w:t>
      </w:r>
      <w:r>
        <w:t>Условием эксплуатационных обязательств в отношении имущества, указанного в пункте 1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
        <w:rPr>
          <w:b/>
        </w:rPr>
        <w:t xml:space="preserve">41. </w:t>
      </w:r>
      <w:r>
        <w:t>Условия инвестиционных обязательств определяются в отношении указанного в пункте 1 настоящей статьи следующего имущества</w:t>
      </w:r>
    </w:p>
    <w:p>
      <w:r>
        <w:rPr>
          <w:b/>
        </w:rPr>
        <w:t xml:space="preserve">42. </w:t>
      </w:r>
      <w:r>
        <w:t>Содержание инвестиционных обязательств в отношении имущества, указанного в пункте 1 настоящей статьи, должно соответствовать требованиям, предъявляемым к содержанию инвестиционных программ и утвержденным нормативными правовыми актами Российской Федерации в сфере теплоснабжения, в сфере электроэнергетики, в сфере водоснабжения и водоотведения, а также предусматривать предельные сроки исполнения инвестиционных обязательств, превышение которых является существенным нарушением инвестиционных обязательств собственником и (или) законным владельцем такого имущества</w:t>
      </w:r>
    </w:p>
    <w:p>
      <w:r>
        <w:rPr>
          <w:b/>
        </w:rPr>
        <w:t xml:space="preserve">43. </w:t>
      </w:r>
      <w:r>
        <w:t>Эксплуатационные обязательства в отношении указанного в пункте 1 настоящей статьи имущества должны предусматривать максимальный период прекращения поставок потребителям и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эксплуатационных обязательств собственником и (или) законным владельцем такого имущества</w:t>
      </w:r>
    </w:p>
    <w:p>
      <w:r>
        <w:rPr>
          <w:b/>
        </w:rPr>
        <w:t xml:space="preserve">44. </w:t>
      </w:r>
      <w:r>
        <w:t>Решение об отчуждении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принимается после утверждения указанных в пункте 41 настоящей статьи инвестиционных программ в отношении государственного или муниципального предприятия либо казенного предприятия, которым принадлежит такое имущество на соответствующем вещном праве, или в отношении организации, которой принадлежат права владения и (или) пользования таким имуществом</w:t>
      </w:r>
    </w:p>
    <w:p>
      <w:r>
        <w:rPr>
          <w:b/>
        </w:rPr>
        <w:t xml:space="preserve">45. </w:t>
      </w:r>
      <w:r>
        <w:t>Условия инвестиционных обязательств и эксплуатационных обязательств, оформленные в соответствии с настоящей статьей, подлежат включению в состав решения об отчуждении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и включению в договоры, указанные в пункте 1 настоящей статьи, в качестве существенных условий</w:t>
      </w:r>
    </w:p>
    <w:p>
      <w:r>
        <w:rPr>
          <w:b/>
        </w:rPr>
        <w:t xml:space="preserve">46. </w:t>
      </w:r>
      <w:r>
        <w:t>Исполнение условий инвестиционных обязательств осуществляется в соответствии с инвестиционными программами, предусмотренными нормативными правовыми актами Российской Федерации в сфере теплоснабжения, в сфере электроэнергетики, в сфере водоснабжения и водоотведения</w:t>
      </w:r>
    </w:p>
    <w:p>
      <w:r>
        <w:rPr>
          <w:b/>
        </w:rPr>
        <w:t xml:space="preserve">47. </w:t>
      </w:r>
      <w:r>
        <w:t>Инвестиционные обязательства и (или) эксплуатационные обязательства в отношении указанного в пункте 1 настоящей статьи имущества сохраняются в случае перехода права собственности на него к другому лицу."</w:t>
      </w:r>
    </w:p>
    <w:p>
      <w:r>
        <w:rPr>
          <w:b/>
        </w:rPr>
        <w:t xml:space="preserve">3. </w:t>
      </w:r>
      <w:r>
        <w:t>наименование, место нахождения, почтовый адрес, адрес электронной почты и номер контактного телефона государственного или муниципального предприятия либо казенного предприятия, принявших соответствующее решение об отчуждении такого имущества, а также реквизиты указанного решения</w:t>
      </w:r>
    </w:p>
    <w:p>
      <w:r>
        <w:rPr>
          <w:b/>
        </w:rPr>
        <w:t xml:space="preserve">3. </w:t>
      </w:r>
      <w:r>
        <w:t>наименование, место нахождения, почтовый адрес, адрес электронной почты и номер контактного телефона собственника такого имущества, а также реквизиты документа, подтверждающего согласие собственника на отчуждение такого имущества</w:t>
      </w:r>
    </w:p>
    <w:p>
      <w:r>
        <w:rPr>
          <w:b/>
        </w:rPr>
        <w:t xml:space="preserve">3. </w:t>
      </w:r>
      <w:r>
        <w:t>наименование, место нахождения, почтовый адрес, адрес электронной почты и номер контактного телефона организатора конкурса</w:t>
      </w:r>
    </w:p>
    <w:p>
      <w:r>
        <w:rPr>
          <w:b/>
        </w:rPr>
        <w:t xml:space="preserve">3. </w:t>
      </w:r>
      <w:r>
        <w:t>наименование такого имущества и иные позволяющие его индивидуализировать сведения (характеристика имущества)</w:t>
      </w:r>
    </w:p>
    <w:p>
      <w:r>
        <w:rPr>
          <w:b/>
        </w:rPr>
        <w:t xml:space="preserve">3. </w:t>
      </w:r>
      <w:r>
        <w:t>начальная цена отчуждения такого имущества, устанавливаемая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прошло не более чем шесть месяцев</w:t>
      </w:r>
    </w:p>
    <w:p>
      <w:r>
        <w:rPr>
          <w:b/>
        </w:rPr>
        <w:t xml:space="preserve">3. </w:t>
      </w:r>
      <w:r>
        <w:t>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пунктах 40 и 41 настоящей статьи (далее также - условия конкурса)</w:t>
      </w:r>
    </w:p>
    <w:p>
      <w:r>
        <w:rPr>
          <w:b/>
        </w:rPr>
        <w:t xml:space="preserve">3. </w:t>
      </w:r>
      <w:r>
        <w:t>форма подачи предложений о цене такого имущества</w:t>
      </w:r>
    </w:p>
    <w:p>
      <w:r>
        <w:rPr>
          <w:b/>
        </w:rPr>
        <w:t xml:space="preserve">3. </w:t>
      </w:r>
      <w:r>
        <w:t>условия и сроки платежа, необходимые реквизиты счетов</w:t>
      </w:r>
    </w:p>
    <w:p>
      <w:r>
        <w:rPr>
          <w:b/>
        </w:rPr>
        <w:t xml:space="preserve">3. </w:t>
      </w:r>
      <w:r>
        <w:t>размер задатка, срок и порядок его внесения, необходимые реквизиты счетов</w:t>
      </w:r>
    </w:p>
    <w:p>
      <w:r>
        <w:rPr>
          <w:b/>
        </w:rPr>
        <w:t xml:space="preserve">3. </w:t>
      </w:r>
      <w:r>
        <w:t>порядок, место, даты начала и окончания подачи заявок, предложений, порядок отзыва заявок</w:t>
      </w:r>
    </w:p>
    <w:p>
      <w:r>
        <w:rPr>
          <w:b/>
        </w:rPr>
        <w:t xml:space="preserve">3. </w:t>
      </w:r>
      <w:r>
        <w:t>исчерпывающий перечень представляемых участниками конкурса документов и требования к их оформлению</w:t>
      </w:r>
    </w:p>
    <w:p>
      <w:r>
        <w:rPr>
          <w:b/>
        </w:rPr>
        <w:t xml:space="preserve">3. </w:t>
      </w:r>
      <w:r>
        <w:t>срок заключения договора, предусматривающего отчуждение такого имущества</w:t>
      </w:r>
    </w:p>
    <w:p>
      <w:r>
        <w:rPr>
          <w:b/>
        </w:rPr>
        <w:t xml:space="preserve">3. </w:t>
      </w:r>
      <w:r>
        <w:t>ограничения участия отдельных категорий физических лиц и юридических лиц в заключении договора, предусматривающего отчуждение такого имущества</w:t>
      </w:r>
    </w:p>
    <w:p>
      <w:r>
        <w:rPr>
          <w:b/>
        </w:rPr>
        <w:t xml:space="preserve">3. </w:t>
      </w:r>
      <w:r>
        <w:t>порядок определения победителя конкурса</w:t>
      </w:r>
    </w:p>
    <w:p>
      <w:r>
        <w:rPr>
          <w:b/>
        </w:rPr>
        <w:t xml:space="preserve">3. </w:t>
      </w:r>
      <w:r>
        <w:t>место и срок подведения итогов конкурса</w:t>
      </w:r>
    </w:p>
    <w:p>
      <w:r>
        <w:rPr>
          <w:b/>
        </w:rPr>
        <w:t xml:space="preserve">3. </w:t>
      </w:r>
      <w:r>
        <w:t>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
        <w:rPr>
          <w:b/>
        </w:rPr>
        <w:t xml:space="preserve">3. </w:t>
      </w:r>
      <w:r>
        <w:t>адрес электронной почты, на который может быть подана заявка, в случае подачи заявки в электронном виде</w:t>
      </w:r>
    </w:p>
    <w:p>
      <w:r>
        <w:rPr>
          <w:b/>
        </w:rPr>
        <w:t xml:space="preserve">4. </w:t>
      </w:r>
      <w:r>
        <w:t>в случае подачи заявки физическим лицом, в том числе при представлении интересов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в случае подачи заявки юридическим лицом или индивидуальным предпринимателем - усиленной квалифицированной электронной подписью</w:t>
      </w:r>
    </w:p>
    <w:p>
      <w:r>
        <w:rPr>
          <w:b/>
        </w:rPr>
        <w:t xml:space="preserve">8. </w:t>
      </w:r>
      <w:r>
        <w:t>наименование государственного или муниципального предприятия либо казенного предприятия, отчуждающих такое имущество</w:t>
      </w:r>
    </w:p>
    <w:p>
      <w:r>
        <w:rPr>
          <w:b/>
        </w:rPr>
        <w:t xml:space="preserve">8. </w:t>
      </w:r>
      <w:r>
        <w:t>наименование собственника такого имущества, а также реквизиты документа, подтверждающего согласие собственника на отчуждение такого имущества</w:t>
      </w:r>
    </w:p>
    <w:p>
      <w:r>
        <w:rPr>
          <w:b/>
        </w:rPr>
        <w:t xml:space="preserve">8. </w:t>
      </w:r>
      <w:r>
        <w:t>наименование такого имущества и иные позволяющие его индивидуализировать сведения (характеристика имущества)</w:t>
      </w:r>
    </w:p>
    <w:p>
      <w:r>
        <w:rPr>
          <w:b/>
        </w:rPr>
        <w:t xml:space="preserve">8. </w:t>
      </w:r>
      <w:r>
        <w:t>дата, время и место проведения конкурса</w:t>
      </w:r>
    </w:p>
    <w:p>
      <w:r>
        <w:rPr>
          <w:b/>
        </w:rPr>
        <w:t xml:space="preserve">8. </w:t>
      </w:r>
      <w:r>
        <w:t>цена сделки по отчуждению такого имущества</w:t>
      </w:r>
    </w:p>
    <w:p>
      <w:r>
        <w:rPr>
          <w:b/>
        </w:rPr>
        <w:t xml:space="preserve">8. </w:t>
      </w:r>
      <w:r>
        <w:t>имя физического лица или наименование юридического лица - участника конкурса, который предложил наиболее высокую цену за такое имущество по сравнению с предложениями других участников конкурса, или участника конкурса, который сделал предпоследнее предложение о цене такого имущества в ходе конкурса</w:t>
      </w:r>
    </w:p>
    <w:p>
      <w:r>
        <w:rPr>
          <w:b/>
        </w:rPr>
        <w:t xml:space="preserve">8. </w:t>
      </w:r>
      <w:r>
        <w:t>имя физического лица или наименование юридического лица - победителя конкурса (приобретатель имущества)</w:t>
      </w:r>
    </w:p>
    <w:p>
      <w:r>
        <w:rPr>
          <w:b/>
        </w:rPr>
        <w:t xml:space="preserve">9. </w:t>
      </w:r>
      <w:r>
        <w:t>государственных и муниципальных унитарных предприятий, государственных и муниципальных учреждений</w:t>
      </w:r>
    </w:p>
    <w:p>
      <w:r>
        <w:rPr>
          <w:b/>
        </w:rPr>
        <w:t xml:space="preserve">9. </w:t>
      </w:r>
      <w: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w:t>
      </w:r>
    </w:p>
    <w:p>
      <w:r>
        <w:rPr>
          <w:b/>
        </w:rPr>
        <w:t xml:space="preserve">9. </w:t>
      </w:r>
      <w: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
        <w:rPr>
          <w:b/>
        </w:rPr>
        <w:t xml:space="preserve">13. </w:t>
      </w:r>
      <w:r>
        <w:t>заверенные копии учредительных документов</w:t>
      </w:r>
    </w:p>
    <w:p>
      <w:r>
        <w:rPr>
          <w:b/>
        </w:rPr>
        <w:t xml:space="preserve">13. </w:t>
      </w:r>
      <w: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
        <w:rPr>
          <w:b/>
        </w:rPr>
        <w:t xml:space="preserve">13. </w:t>
      </w:r>
      <w: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
        <w:rPr>
          <w:b/>
        </w:rPr>
        <w:t xml:space="preserve">23. </w:t>
      </w:r>
      <w:r>
        <w:t>20 процентов начальной цены, указанной в информационном сообщении и составляющей 100 миллионов рублей и более</w:t>
      </w:r>
    </w:p>
    <w:p>
      <w:r>
        <w:rPr>
          <w:b/>
        </w:rPr>
        <w:t xml:space="preserve">23. </w:t>
      </w:r>
      <w:r>
        <w:t>10 процентов начальной цены, указанной в информационном сообщении и составляющей менее 100 миллионов рублей</w:t>
      </w:r>
    </w:p>
    <w:p>
      <w:r>
        <w:rPr>
          <w:b/>
        </w:rPr>
        <w:t xml:space="preserve">25.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25. </w:t>
      </w:r>
      <w:r>
        <w:t>представлены не все документы в соответствии с перечнем, указанным в информационном сообщении, или оформление представленных документов не соответствует требованиям законодательства Российской Федерации</w:t>
      </w:r>
    </w:p>
    <w:p>
      <w:r>
        <w:rPr>
          <w:b/>
        </w:rPr>
        <w:t xml:space="preserve">25. </w:t>
      </w:r>
      <w:r>
        <w:t>заявка подана лицом, не уполномоченным претендентом на осуществление таких действий</w:t>
      </w:r>
    </w:p>
    <w:p>
      <w:r>
        <w:rPr>
          <w:b/>
        </w:rPr>
        <w:t xml:space="preserve">25. </w:t>
      </w:r>
      <w:r>
        <w:t>не подтверждено поступление в установленный срок задатка на счет, указанный в информационном сообщении</w:t>
      </w:r>
    </w:p>
    <w:p>
      <w:r>
        <w:rPr>
          <w:b/>
        </w:rPr>
        <w:t xml:space="preserve">35. </w:t>
      </w:r>
      <w:r>
        <w:t>условия конкурса, указанные в пунктах 40 и 41 настоящей статьи, формы, сроки и порядок их выполнения</w:t>
      </w:r>
    </w:p>
    <w:p>
      <w:r>
        <w:rPr>
          <w:b/>
        </w:rPr>
        <w:t xml:space="preserve">35. </w:t>
      </w:r>
      <w:r>
        <w:t>порядок подтверждения победителем конкурса выполнения условий конкурса</w:t>
      </w:r>
    </w:p>
    <w:p>
      <w:r>
        <w:rPr>
          <w:b/>
        </w:rPr>
        <w:t xml:space="preserve">35. </w:t>
      </w:r>
      <w:r>
        <w:t>порядок осуществления контроля за выполнением победителем конкурса условий конкурса</w:t>
      </w:r>
    </w:p>
    <w:p>
      <w:r>
        <w:rPr>
          <w:b/>
        </w:rPr>
        <w:t xml:space="preserve">35. </w:t>
      </w:r>
      <w:r>
        <w:t>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
        <w:rPr>
          <w:b/>
        </w:rPr>
        <w:t xml:space="preserve">35. </w:t>
      </w:r>
      <w:r>
        <w:t>иные определяемые по соглашению сторон условия</w:t>
      </w:r>
    </w:p>
    <w:p>
      <w:r>
        <w:rPr>
          <w:b/>
        </w:rPr>
        <w:t xml:space="preserve">41. </w:t>
      </w:r>
      <w:r>
        <w:t>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27 июля 2010 года №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закона от 26 марта 2003 года № 35-ФЗ "Об электроэнергетике" инвестиционной программой субъекта электроэнергетики</w:t>
      </w:r>
    </w:p>
    <w:p>
      <w:r>
        <w:rPr>
          <w:b/>
        </w:rPr>
        <w:t xml:space="preserve">41. </w:t>
      </w:r>
      <w:r>
        <w:t>закрытых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7 декабря 2011 года № 416-ФЗ "О водоснабжении и водоотведении" инвестиционной программой организации, осуществляющей горячее водоснабжение</w:t>
      </w:r>
    </w:p>
    <w:p>
      <w:r>
        <w:rPr>
          <w:b/>
        </w:rPr>
        <w:t>Статья 3</w:t>
      </w:r>
    </w:p>
    <w:p>
      <w:r>
        <w:t>Внести в Федеральный закон от 26 июля 2006 года № 135-ФЗ "О защите конкуренции" (Собрание законодательства Российской Федерации, 2006, № 31, ст. 3434; 2015, № 29, ст. 4376; 2021, № 27, ст. 5103) следующие изменения: 1) наименование главы 4 после слова "имущества," дополнить словами "отдельных видов имущества, принадлежащего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 2) дополнить статьей 172 следующего содержания: "Статья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 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осуществляется в порядке, предусмотренном абзацем первым части 1, частями 5 - 11 статьи 171 настоящего Федерального закона, за исключением предоставления указанных прав на такое имущество: 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 2) государственным органам, органам местного самоуправления; 3)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 190-ФЗ "О теплоснабжении"; 4)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 5)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осуществляется в порядке, предусмотренном абзацем первым части 1, частями 5 - 11 статьи 171 настоящего Федерального закона, за исключением предоставления указанных прав на такое имущество в случаях, предусмотренных пунктами 1 - 4 и 6 настоящей части; 6) 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законом от 27 июля 2010 года № 190-ФЗ "О теплоснабжении", собственников или иных законных владельцев водопроводных и (или) канализационных сетей и (или) сооружений на них к транзитным организациям, утвержденным в соответствии с Федеральным законом от 7 декабря 2011 года № 416-ФЗ "О водоснабжении и водоотведении", организациям, которые соответствуют таким критериям.</w:t>
      </w:r>
    </w:p>
    <w:p>
      <w:r>
        <w:rPr>
          <w:b/>
        </w:rPr>
        <w:t xml:space="preserve">2. </w:t>
      </w:r>
      <w:r>
        <w:t>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конкурсов или аукционов в порядке, установленном частями 3 - 41 настоящей статьи, за исключением отчуждения такого имущества</w:t>
      </w:r>
    </w:p>
    <w:p>
      <w:r>
        <w:rPr>
          <w:b/>
        </w:rPr>
        <w:t xml:space="preserve">3. </w:t>
      </w:r>
      <w:r>
        <w:t>Официальным сайтом в информационно-телекоммуникационной сети "Интернет" для размещения информации о проведении конкурсов или аукционов, указанных в части 2 настоящей статьи, является официальный сайт торгов</w:t>
      </w:r>
    </w:p>
    <w:p>
      <w:r>
        <w:rPr>
          <w:b/>
        </w:rPr>
        <w:t xml:space="preserve">4. </w:t>
      </w:r>
      <w:r>
        <w:t>Информационное сообщение о проведении торгов в отношении имущества, указанного в части 2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на участие в конкурсе или аукционе и должно содержать следующие сведения</w:t>
      </w:r>
    </w:p>
    <w:p>
      <w:r>
        <w:rPr>
          <w:b/>
        </w:rPr>
        <w:t xml:space="preserve">5. </w:t>
      </w:r>
      <w:r>
        <w:t>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аукционе и указанные электронные документы (электронные образы документов) подписываются (заверяются) в соответствии со следующими требованиями</w:t>
      </w:r>
    </w:p>
    <w:p>
      <w:r>
        <w:rPr>
          <w:b/>
        </w:rPr>
        <w:t xml:space="preserve">6. </w:t>
      </w:r>
      <w:r>
        <w:t>Со дня приема заявок на участие в конкурсе или аукционе лицо, желающее участвовать в торгах (далее - претендент), имеет право на ознакомление с информацией об отчуждаемом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
        <w:rPr>
          <w:b/>
        </w:rPr>
        <w:t xml:space="preserve">7. </w:t>
      </w:r>
      <w:r>
        <w:t>Информация о результатах сделок по отчуждению имущества, указанного в части 2 настоящей статьи, подлежит размещению на официальном сайте торгов в течение десяти дней со дня совершения таких сделок</w:t>
      </w:r>
    </w:p>
    <w:p>
      <w:r>
        <w:rPr>
          <w:b/>
        </w:rPr>
        <w:t xml:space="preserve">8. </w:t>
      </w:r>
      <w:r>
        <w:t>К информации о результатах сделок по отчуждению имущества, указанного в части 2 настоящей статьи, относятся следующие сведения</w:t>
      </w:r>
    </w:p>
    <w:p>
      <w:r>
        <w:rPr>
          <w:b/>
        </w:rPr>
        <w:t xml:space="preserve">9. </w:t>
      </w:r>
      <w:r>
        <w:t>Начальная цена отчуждения имущества, указанного в части 2 настоящей статьи,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
        <w:rPr>
          <w:b/>
        </w:rPr>
        <w:t xml:space="preserve">10. </w:t>
      </w:r>
      <w:r>
        <w:t>Одновременно с заявкой на участие в конкурсе или аукционе претендент - юридическое лицо представляет следующие документы</w:t>
      </w:r>
    </w:p>
    <w:p>
      <w:r>
        <w:rPr>
          <w:b/>
        </w:rPr>
        <w:t xml:space="preserve">11. </w:t>
      </w:r>
      <w:r>
        <w:t>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
        <w:rPr>
          <w:b/>
        </w:rPr>
        <w:t xml:space="preserve">12. </w:t>
      </w:r>
      <w:r>
        <w:t>В случае, если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указанной заявке должен прилагаться также документ, подтверждающий полномочия этого лица</w:t>
      </w:r>
    </w:p>
    <w:p>
      <w:r>
        <w:rPr>
          <w:b/>
        </w:rPr>
        <w:t xml:space="preserve">13. </w:t>
      </w:r>
      <w:r>
        <w:t>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указанного в части 2 настоящей статьи, другой - у претендента</w:t>
      </w:r>
    </w:p>
    <w:p>
      <w:r>
        <w:rPr>
          <w:b/>
        </w:rPr>
        <w:t xml:space="preserve">14. </w:t>
      </w:r>
      <w:r>
        <w:t>Соблюдение претендентом требований, указанных в части 5 настоящей статьи (в случае подачи заявки на участие в конкурсе или аукционе в электронном виде) либо в части 13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для отказа претенденту в допуске к участию в торгах</w:t>
      </w:r>
    </w:p>
    <w:p>
      <w:r>
        <w:rPr>
          <w:b/>
        </w:rPr>
        <w:t xml:space="preserve">15. </w:t>
      </w:r>
      <w:r>
        <w:t>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также требовать представления иных документов</w:t>
      </w:r>
    </w:p>
    <w:p>
      <w:r>
        <w:rPr>
          <w:b/>
        </w:rPr>
        <w:t xml:space="preserve">16. </w:t>
      </w:r>
      <w:r>
        <w:t>На аукционе отчуждается имущество, указанное в части 2 настоящей статьи, в случае, если его приобретатели не должны выполнить в отношении такого имущества условия, предусмотренные частями 38 - 40 настоящей статьи. Право его приобретения принадлежит участнику аукциона, который предложил в ходе аукциона наиболее высокую цену за такое имущество</w:t>
      </w:r>
    </w:p>
    <w:p>
      <w:r>
        <w:rPr>
          <w:b/>
        </w:rPr>
        <w:t xml:space="preserve">17. </w:t>
      </w:r>
      <w:r>
        <w:t>На конкурсе отчуждается имущество, указанное в части 2 настоящей статьи, в случае, если его приобретатели должны выполнить в отношении такого имущества условия, предусмотренные частями 38 - 40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
        <w:rPr>
          <w:b/>
        </w:rPr>
        <w:t xml:space="preserve">18. </w:t>
      </w:r>
      <w:r>
        <w:t>Торги являются открытыми по составу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
        <w:rPr>
          <w:b/>
        </w:rPr>
        <w:t xml:space="preserve">19. </w:t>
      </w:r>
      <w: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w:t>
      </w:r>
    </w:p>
    <w:p>
      <w:r>
        <w:rPr>
          <w:b/>
        </w:rPr>
        <w:t xml:space="preserve">20. </w:t>
      </w:r>
      <w:r>
        <w:t>В случае отказа лица, признанного единственным участником аукциона, от заключения договора аукцион признается несостоявшимся</w:t>
      </w:r>
    </w:p>
    <w:p>
      <w:r>
        <w:rPr>
          <w:b/>
        </w:rPr>
        <w:t xml:space="preserve">21. </w:t>
      </w:r>
      <w:r>
        <w:t>Конкурс, в котором принял участие только один участник, признается несостоявшимся</w:t>
      </w:r>
    </w:p>
    <w:p>
      <w:r>
        <w:rPr>
          <w:b/>
        </w:rPr>
        <w:t xml:space="preserve">22. </w:t>
      </w:r>
      <w:r>
        <w:t>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окончания срока приема указанных заявок. Торги проводятся не позднее третьего рабочего дня со дня признания претендентов участниками торгов</w:t>
      </w:r>
    </w:p>
    <w:p>
      <w:r>
        <w:rPr>
          <w:b/>
        </w:rPr>
        <w:t xml:space="preserve">23. </w:t>
      </w:r>
      <w:r>
        <w:t>Для участия в торгах претендент вносит задаток в размере</w:t>
      </w:r>
    </w:p>
    <w:p>
      <w:r>
        <w:rPr>
          <w:b/>
        </w:rPr>
        <w:t xml:space="preserve">24. </w:t>
      </w:r>
      <w:r>
        <w:t>Документом, подтверждающим поступление задатка на счет, указанный в информационном сообщении, является выписка с этого счета</w:t>
      </w:r>
    </w:p>
    <w:p>
      <w:r>
        <w:rPr>
          <w:b/>
        </w:rPr>
        <w:t xml:space="preserve">25. </w:t>
      </w:r>
      <w:r>
        <w:t>Претендент не допускается к участию в торгах по следующим основаниям</w:t>
      </w:r>
    </w:p>
    <w:p>
      <w:r>
        <w:rPr>
          <w:b/>
        </w:rPr>
        <w:t xml:space="preserve">26. </w:t>
      </w:r>
      <w:r>
        <w:t>Перечень оснований для отказа претенденту в допуске к участию в торгах, указанный в части 25 настоящей статьи, является исчерпывающим</w:t>
      </w:r>
    </w:p>
    <w:p>
      <w:r>
        <w:rPr>
          <w:b/>
        </w:rPr>
        <w:t xml:space="preserve">27. </w:t>
      </w:r>
      <w:r>
        <w:t>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
        <w:rPr>
          <w:b/>
        </w:rPr>
        <w:t xml:space="preserve">28. </w:t>
      </w:r>
      <w:r>
        <w:t>Одно лицо имеет право подать только одну заявку на участие в конкурсе или аукционе</w:t>
      </w:r>
    </w:p>
    <w:p>
      <w:r>
        <w:rPr>
          <w:b/>
        </w:rPr>
        <w:t xml:space="preserve">29. </w:t>
      </w:r>
      <w:r>
        <w:t>Уведомление о признании участника торгов победителем либо лицом, признанным единственным участником аукциона, в случае, предусмотренном частью 19 настоящей статьи, направляется победителю торгов либо лицу, признанному единственным участником аукциона, в случае, предусмотренном частью 19 настоящей статьи, в день подведения итогов торгов</w:t>
      </w:r>
    </w:p>
    <w:p>
      <w:r>
        <w:rPr>
          <w:b/>
        </w:rPr>
        <w:t xml:space="preserve">30. </w:t>
      </w:r>
      <w:r>
        <w:t>При уклонении или отказе победителя торгов либо лица, признанного единственным участником аукциона, в случае, предусмотренном частью 19 настоящей статьи, от заключения в установленный срок договора, указанного в части 2 настоящей статьи, задаток победителю торгов либо такому лицу не возвращается и победитель торгов либо такое лицо утрачивает право на заключение указанного договора</w:t>
      </w:r>
    </w:p>
    <w:p>
      <w:r>
        <w:rPr>
          <w:b/>
        </w:rPr>
        <w:t xml:space="preserve">31. </w:t>
      </w:r>
      <w:r>
        <w:t>Суммы задатков возвращаются участникам торгов, за исключением победителя торгов либо лица, признанного единственным участником аукциона, в случае, предусмотренном частью 19 настоящей статьи, в течение пяти дней с даты подведения итогов торгов</w:t>
      </w:r>
    </w:p>
    <w:p>
      <w:r>
        <w:rPr>
          <w:b/>
        </w:rPr>
        <w:t xml:space="preserve">32. </w:t>
      </w:r>
      <w:r>
        <w:t>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частью 19 настоящей статьи, заключается договор, указанный в части 2 настоящей статьи</w:t>
      </w:r>
    </w:p>
    <w:p>
      <w:r>
        <w:rPr>
          <w:b/>
        </w:rPr>
        <w:t xml:space="preserve">33. </w:t>
      </w:r>
      <w:r>
        <w:t>Цена имущества, указанного в части 2 настоящей статьи, установленная по результатам проведения торгов, не может быть оспорена отдельно от результатов торгов</w:t>
      </w:r>
    </w:p>
    <w:p>
      <w:r>
        <w:rPr>
          <w:b/>
        </w:rPr>
        <w:t xml:space="preserve">34. </w:t>
      </w:r>
      <w:r>
        <w:t>Передача имущества, указанного в части 2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части 2 настоящей статьи, не позднее чем через тридцать дней после дня полной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
        <w:rPr>
          <w:b/>
        </w:rPr>
        <w:t xml:space="preserve">35. </w:t>
      </w:r>
      <w:r>
        <w:t>В случае проведения конкурса договор, указанный в части 2 настоящей статьи, должен устанавливать</w:t>
      </w:r>
    </w:p>
    <w:p>
      <w:r>
        <w:rPr>
          <w:b/>
        </w:rPr>
        <w:t xml:space="preserve">36. </w:t>
      </w:r>
      <w:r>
        <w:t>Договор, указанный в части 2 настоящей статьи, должен устанавливать порядок подтверждения победителем конкурса выполнения принимаемых на себя обязательств</w:t>
      </w:r>
    </w:p>
    <w:p>
      <w:r>
        <w:rPr>
          <w:b/>
        </w:rPr>
        <w:t xml:space="preserve">37. </w:t>
      </w:r>
      <w:r>
        <w:t>Внесение изменений и дополнений в условия конкурса и обязательства его победителя после заключения договора, указанного в части 2 настоящей статьи, не допускается, за исключением случаев, предусмотренных статьей 451 Гражданского кодекса Российской Федерации</w:t>
      </w:r>
    </w:p>
    <w:p>
      <w:r>
        <w:rPr>
          <w:b/>
        </w:rPr>
        <w:t xml:space="preserve">38. </w:t>
      </w:r>
      <w:r>
        <w:t>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собственности на такое имущество к другому лицу</w:t>
      </w:r>
    </w:p>
    <w:p>
      <w:r>
        <w:rPr>
          <w:b/>
        </w:rPr>
        <w:t xml:space="preserve">39. </w:t>
      </w:r>
      <w:r>
        <w:t>Условием эксплуатационных обязательств в отношении имущества, указанного в части 2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
        <w:rPr>
          <w:b/>
        </w:rPr>
        <w:t xml:space="preserve">40. </w:t>
      </w:r>
      <w:r>
        <w:t>Условия инвестиционных обязательств определяются в отношении указанного в части 2 настоящей статьи следующего имущества</w:t>
      </w:r>
    </w:p>
    <w:p>
      <w:r>
        <w:rPr>
          <w:b/>
        </w:rPr>
        <w:t xml:space="preserve">41. </w:t>
      </w:r>
      <w:r>
        <w:t>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
        <w:rPr>
          <w:b/>
        </w:rPr>
        <w:t xml:space="preserve">2. </w:t>
      </w:r>
      <w: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
        <w:rPr>
          <w:b/>
        </w:rPr>
        <w:t xml:space="preserve">2. </w:t>
      </w:r>
      <w:r>
        <w:t>государственным органам, органам местного самоуправления</w:t>
      </w:r>
    </w:p>
    <w:p>
      <w:r>
        <w:rPr>
          <w:b/>
        </w:rPr>
        <w:t xml:space="preserve">2. </w:t>
      </w:r>
      <w:r>
        <w:t>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лицам осуществляется в порядке, предусмотренном абзацем первым настоящей части, частями 3 - 41 настоящей статьи, за исключением отчуждения такого имущества в случаях, предусмотренных пунктами 1 и 2 настоящей части</w:t>
      </w:r>
    </w:p>
    <w:p>
      <w:r>
        <w:rPr>
          <w:b/>
        </w:rPr>
        <w:t xml:space="preserve">4. </w:t>
      </w:r>
      <w:r>
        <w:t>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
        <w:rPr>
          <w:b/>
        </w:rPr>
        <w:t xml:space="preserve">4. </w:t>
      </w:r>
      <w:r>
        <w:t>наименование, место нахождения, почтовый адрес, адрес электронной почты и номер контактного телефона организатора торгов</w:t>
      </w:r>
    </w:p>
    <w:p>
      <w:r>
        <w:rPr>
          <w:b/>
        </w:rPr>
        <w:t xml:space="preserve">4. </w:t>
      </w:r>
      <w:r>
        <w:t>наименование такого имущества и иные позволяющие его индивидуализировать сведения (характеристика имущества)</w:t>
      </w:r>
    </w:p>
    <w:p>
      <w:r>
        <w:rPr>
          <w:b/>
        </w:rPr>
        <w:t xml:space="preserve">4. </w:t>
      </w:r>
      <w:r>
        <w:t>форма проведения торгов</w:t>
      </w:r>
    </w:p>
    <w:p>
      <w:r>
        <w:rPr>
          <w:b/>
        </w:rPr>
        <w:t xml:space="preserve">4. </w:t>
      </w:r>
      <w:r>
        <w:t>начальная цена отчуждения такого имущества</w:t>
      </w:r>
    </w:p>
    <w:p>
      <w:r>
        <w:rPr>
          <w:b/>
        </w:rPr>
        <w:t xml:space="preserve">4. </w:t>
      </w:r>
      <w:r>
        <w:t>величина повышения начальной цены ("шаг аукциона") в случае проведения аукциона</w:t>
      </w:r>
    </w:p>
    <w:p>
      <w:r>
        <w:rPr>
          <w:b/>
        </w:rPr>
        <w:t xml:space="preserve">4. </w:t>
      </w:r>
      <w:r>
        <w:t>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частях 38 - 40 настоящей статьи (далее также - условия конкурса), в случае проведения конкурса</w:t>
      </w:r>
    </w:p>
    <w:p>
      <w:r>
        <w:rPr>
          <w:b/>
        </w:rPr>
        <w:t xml:space="preserve">4. </w:t>
      </w:r>
      <w:r>
        <w:t>форма подачи предложений о цене такого имущества</w:t>
      </w:r>
    </w:p>
    <w:p>
      <w:r>
        <w:rPr>
          <w:b/>
        </w:rPr>
        <w:t xml:space="preserve">4. </w:t>
      </w:r>
      <w:r>
        <w:t>условия и сроки платежа, необходимые реквизиты счетов</w:t>
      </w:r>
    </w:p>
    <w:p>
      <w:r>
        <w:rPr>
          <w:b/>
        </w:rPr>
        <w:t xml:space="preserve">4. </w:t>
      </w:r>
      <w:r>
        <w:t>размер задатка, срок и порядок его внесения, необходимые реквизиты счетов</w:t>
      </w:r>
    </w:p>
    <w:p>
      <w:r>
        <w:rPr>
          <w:b/>
        </w:rPr>
        <w:t xml:space="preserve">4. </w:t>
      </w:r>
      <w:r>
        <w:t>порядок, место, даты начала и окончания подачи заявок, предложений, порядок отзыва заявок</w:t>
      </w:r>
    </w:p>
    <w:p>
      <w:r>
        <w:rPr>
          <w:b/>
        </w:rPr>
        <w:t xml:space="preserve">4. </w:t>
      </w:r>
      <w:r>
        <w:t>исчерпывающий перечень представляемых участниками торгов документов и требования к их оформлению</w:t>
      </w:r>
    </w:p>
    <w:p>
      <w:r>
        <w:rPr>
          <w:b/>
        </w:rPr>
        <w:t xml:space="preserve">4. </w:t>
      </w:r>
      <w:r>
        <w:t>срок заключения договора, предусматривающего отчуждение такого имущества</w:t>
      </w:r>
    </w:p>
    <w:p>
      <w:r>
        <w:rPr>
          <w:b/>
        </w:rPr>
        <w:t xml:space="preserve">4. </w:t>
      </w:r>
      <w:r>
        <w:t>порядок определения победителя торгов</w:t>
      </w:r>
    </w:p>
    <w:p>
      <w:r>
        <w:rPr>
          <w:b/>
        </w:rPr>
        <w:t xml:space="preserve">4. </w:t>
      </w:r>
      <w:r>
        <w:t>место и срок подведения итогов торгов</w:t>
      </w:r>
    </w:p>
    <w:p>
      <w:r>
        <w:rPr>
          <w:b/>
        </w:rPr>
        <w:t xml:space="preserve">4. </w:t>
      </w:r>
      <w:r>
        <w:t>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
        <w:rPr>
          <w:b/>
        </w:rPr>
        <w:t xml:space="preserve">4. </w:t>
      </w:r>
      <w:r>
        <w:t>адрес электронной почты, на который может быть подана заявка, в случае подачи заявки в электронном виде</w:t>
      </w:r>
    </w:p>
    <w:p>
      <w:r>
        <w:rPr>
          <w:b/>
        </w:rPr>
        <w:t xml:space="preserve">5. </w:t>
      </w:r>
      <w:r>
        <w:t>в случае подачи заявки на участие в конкурсе или аукционе физическим лицом, в том числе при представлении интересов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5. </w:t>
      </w:r>
      <w:r>
        <w:t>в случае подачи заявки на участие в конкурсе или аукционе юридическим лицом или индивидуальным предпринимателем - усиленной квалифицированной электронной подписью</w:t>
      </w:r>
    </w:p>
    <w:p>
      <w:r>
        <w:rPr>
          <w:b/>
        </w:rPr>
        <w:t xml:space="preserve">8. </w:t>
      </w:r>
      <w:r>
        <w:t>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образования превышает пятьдесят процентов, либо наименование его дочернего хозяйственного общества, указанного в пункте 3 части 2 настоящей статьи, отчуждающих такое имущество</w:t>
      </w:r>
    </w:p>
    <w:p>
      <w:r>
        <w:rPr>
          <w:b/>
        </w:rPr>
        <w:t xml:space="preserve">8. </w:t>
      </w:r>
      <w:r>
        <w:t>наименование такого имущества и иные позволяющие его индивидуализировать сведения (характеристика имущества)</w:t>
      </w:r>
    </w:p>
    <w:p>
      <w:r>
        <w:rPr>
          <w:b/>
        </w:rPr>
        <w:t xml:space="preserve">8. </w:t>
      </w:r>
      <w:r>
        <w:t>дата, время и место проведения торгов</w:t>
      </w:r>
    </w:p>
    <w:p>
      <w:r>
        <w:rPr>
          <w:b/>
        </w:rPr>
        <w:t xml:space="preserve">8. </w:t>
      </w:r>
      <w:r>
        <w:t>цена сделки по отчуждению такого имущества</w:t>
      </w:r>
    </w:p>
    <w:p>
      <w:r>
        <w:rPr>
          <w:b/>
        </w:rPr>
        <w:t xml:space="preserve">8. </w:t>
      </w:r>
      <w:r>
        <w:t>имя физического лица или наименование юридического лица - участника торгов, который предложил наиболее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
        <w:rPr>
          <w:b/>
        </w:rPr>
        <w:t xml:space="preserve">8. </w:t>
      </w:r>
      <w:r>
        <w:t>имя физического лица или наименование юридического лица - победителя торгов, лица, признанного единственным участником аукциона, в случае, предусмотренном частью 19 настоящей статьи (приобретатель имущества)</w:t>
      </w:r>
    </w:p>
    <w:p>
      <w:r>
        <w:rPr>
          <w:b/>
        </w:rPr>
        <w:t xml:space="preserve">10. </w:t>
      </w:r>
      <w:r>
        <w:t>заверенные копии учредительных документов</w:t>
      </w:r>
    </w:p>
    <w:p>
      <w:r>
        <w:rPr>
          <w:b/>
        </w:rPr>
        <w:t xml:space="preserve">10. </w:t>
      </w:r>
      <w: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
        <w:rPr>
          <w:b/>
        </w:rPr>
        <w:t xml:space="preserve">23. </w:t>
      </w:r>
      <w:r>
        <w:t>20 процентов начальной цены, указанной в информационном сообщении и составляющей 100 миллионов рублей и более</w:t>
      </w:r>
    </w:p>
    <w:p>
      <w:r>
        <w:rPr>
          <w:b/>
        </w:rPr>
        <w:t xml:space="preserve">23. </w:t>
      </w:r>
      <w:r>
        <w:t>10 процентов начальной цены, указанной в информационном сообщении и составляющей менее 100 миллионов рублей</w:t>
      </w:r>
    </w:p>
    <w:p>
      <w:r>
        <w:rPr>
          <w:b/>
        </w:rPr>
        <w:t xml:space="preserve">25. </w:t>
      </w:r>
      <w:r>
        <w:t>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представленных документов не соответствует требованиям законодательства Российской Федерации</w:t>
      </w:r>
    </w:p>
    <w:p>
      <w:r>
        <w:rPr>
          <w:b/>
        </w:rPr>
        <w:t xml:space="preserve">25. </w:t>
      </w:r>
      <w:r>
        <w:t>заявка на участие в конкурсе или аукционе подана лицом, не уполномоченным претендентом на осуществление таких действий</w:t>
      </w:r>
    </w:p>
    <w:p>
      <w:r>
        <w:rPr>
          <w:b/>
        </w:rPr>
        <w:t xml:space="preserve">25. </w:t>
      </w:r>
      <w:r>
        <w:t>не подтверждено поступление в установленный срок задатка на счет, указанный в информационном сообщении</w:t>
      </w:r>
    </w:p>
    <w:p>
      <w:r>
        <w:rPr>
          <w:b/>
        </w:rPr>
        <w:t xml:space="preserve">35. </w:t>
      </w:r>
      <w:r>
        <w:t>условия конкурса, указанные в частях 38 - 40 настоящей статьи, формы, сроки и порядок их выполнения</w:t>
      </w:r>
    </w:p>
    <w:p>
      <w:r>
        <w:rPr>
          <w:b/>
        </w:rPr>
        <w:t xml:space="preserve">35. </w:t>
      </w:r>
      <w:r>
        <w:t>порядок подтверждения победителем конкурса выполнения условий конкурса</w:t>
      </w:r>
    </w:p>
    <w:p>
      <w:r>
        <w:rPr>
          <w:b/>
        </w:rPr>
        <w:t xml:space="preserve">35. </w:t>
      </w:r>
      <w:r>
        <w:t>порядок осуществления контроля за выполнением победителем конкурса условий конкурса</w:t>
      </w:r>
    </w:p>
    <w:p>
      <w:r>
        <w:rPr>
          <w:b/>
        </w:rPr>
        <w:t xml:space="preserve">35. </w:t>
      </w:r>
      <w:r>
        <w:t>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
        <w:rPr>
          <w:b/>
        </w:rPr>
        <w:t xml:space="preserve">35. </w:t>
      </w:r>
      <w:r>
        <w:t>иные определяемые по соглашению сторон условия</w:t>
      </w:r>
    </w:p>
    <w:p>
      <w:r>
        <w:rPr>
          <w:b/>
        </w:rPr>
        <w:t xml:space="preserve">40. </w:t>
      </w:r>
      <w:r>
        <w:t>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27 июля 2010 года №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закона от 26 марта 2003 года № 35-ФЗ "Об электроэнергетике" инвестиционной программой субъекта электроэнергетики</w:t>
      </w:r>
    </w:p>
    <w:p>
      <w:r>
        <w:rPr>
          <w:b/>
        </w:rPr>
        <w:t xml:space="preserve">40. </w:t>
      </w:r>
      <w:r>
        <w:t>закрытых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7 декабря 2011 года № 416-ФЗ "О водоснабжении и водоотведении" инвестиционной программой организации, осуществляющей горячее водоснабжение</w:t>
      </w:r>
    </w:p>
    <w:p>
      <w:r>
        <w:rPr>
          <w:b/>
        </w:rPr>
        <w:t>Статья 4</w:t>
      </w:r>
    </w:p>
    <w:p>
      <w:r>
        <w:t>Федеральный закон от 27 июля 2010 года № 190-ФЗ "О теплоснабжении" (Собрание законодательства Российской Федерации, 2010, № 31, ст. 4159) дополнить главой 62 следующего содержания: "Глава 62.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 а также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Статья 286.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w:t>
      </w:r>
    </w:p>
    <w:p>
      <w:r>
        <w:rPr>
          <w:b/>
        </w:rPr>
        <w:t xml:space="preserve">1. </w:t>
      </w:r>
      <w:r>
        <w:t>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на праве оперативного управления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Контроль за исполнением условий инвестиционных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в соответствии с настоящим Федеральным законом и установленным нормативными правовыми актами Российской Федерации в сфере теплоснабжения порядком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инвестиционных программ, утвержденных в соответствии с законодательством Российской Федерации об электроэнергетике), а также в соответствии с порядком утверждения инвестиционных программ субъектов электроэнергетики и порядком осуществления контроля за выполнением этих инвестиционных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выполнением инвестиционных программ субъектов электроэнергетики</w:t>
      </w:r>
    </w:p>
    <w:p>
      <w:r>
        <w:rPr>
          <w:b/>
        </w:rPr>
        <w:t xml:space="preserve">3. </w:t>
      </w:r>
      <w:r>
        <w:t>Контроль за исполнением условий эксплуатационных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p>
      <w:r>
        <w:rPr>
          <w:b/>
        </w:rPr>
        <w:t xml:space="preserve">4. </w:t>
      </w:r>
      <w:r>
        <w:t>В случае существенного нарушения инвестиционного обязательства и (или) эксплуатационного обязательства, предусмотренных Федеральным законом от 14 ноября 2002 года № 161-ФЗ "О государственных и муниципальных унитарных предприятиях",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287.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 xml:space="preserve">1. </w:t>
      </w:r>
      <w:r>
        <w:t>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процентов,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В случае существенного нарушения инвестиционного обязательства и (или) эксплуатационного обязательства, предусмотренных Федеральным законом от 26 июля 2006 года № 135-ФЗ "О защите конкуренции",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теплоснабжения на территориях, на которых расположены соответствующие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5</w:t>
      </w:r>
    </w:p>
    <w:p>
      <w:r>
        <w:t>Федеральный закон от 7 декабря 2011 года № 416-ФЗ "О водоснабжении и водоотведении" (Собрание законодательства Российской Федерации, 2011, № 50, ст. 7358) дополнить главой 72 следующего содержания: "Глава 72.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 а также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Статья 415.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w:t>
      </w:r>
    </w:p>
    <w:p>
      <w:r>
        <w:rPr>
          <w:b/>
        </w:rPr>
        <w:t xml:space="preserve">1. </w:t>
      </w:r>
      <w:r>
        <w:t>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оперативного управления закрытые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Контроль за исполнением условий инвестиционных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осуществляется в соответствии с настоящим Федеральным законом и порядком разработки, утверждения и корректировки инвестиционных программ организаций, осуществляющих горячее водоснабжение, требований к содержанию этих инвестиционных программ, порядком рассмотрения разногласий при утверждении этих инвестиционных программ и порядком осуществления контроля за их выполнением, которые предусмотрены нормативными правовыми актами Российской Федерации в сфере водоснабжения и водоотведения</w:t>
      </w:r>
    </w:p>
    <w:p>
      <w:r>
        <w:rPr>
          <w:b/>
        </w:rPr>
        <w:t xml:space="preserve">3. </w:t>
      </w:r>
      <w:r>
        <w:t>Контроль за исполнением условий эксплуатационных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p>
      <w:r>
        <w:rPr>
          <w:b/>
        </w:rPr>
        <w:t xml:space="preserve">4. </w:t>
      </w:r>
      <w:r>
        <w:t>В случае существенного нарушения инвестиционного обязательства и (или) эксплуатационного обязательства, предусмотренных Федеральным законом от 14 ноября 2002 года № 161-ФЗ "О государственных и муниципальных унитарных предприятиях",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416.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 xml:space="preserve">1. </w:t>
      </w:r>
      <w:r>
        <w:t>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процентов, закрытые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В случае существенного нарушения инвестиционного обязательства и (или) эксплуатационного обязательства, предусмотренных Федеральным законом от 26 июля 2006 года № 135-ФЗ "О защите конкуренции",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водоснабжения и водоотведения на территориях, на которых расположены соответствующие закрытые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6</w:t>
      </w:r>
    </w:p>
    <w:p>
      <w:r>
        <w:t>Настоящий Федеральный закон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