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w:t>
      </w:r>
    </w:p>
    <w:p>
      <w:r>
        <w:rPr>
          <w:b/>
        </w:rPr>
        <w:t>Статья 1</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2008, № 49, ст. 5748; 2011, № 1, ст. 32; № 50, ст. 7351; 2013, № 27, ст. 3440; 2014, № 11, ст. 1098; № 45, ст. 6153; 2016, № 27, ст. 4282; 2018, № 49, ст. 7493; № 53, ст. 8401; 2019, № 18, ст. 2210; № 30, ст. 4145; № 51, ст. 7483; 2020, № 42, ст. 6518; 2021, № 18, ст. 3061; № 24, ст. 4181; № 27, ст. 5166, 5167; 2022, № 1, ст. 14, 55; № 27, ст. 4630; 2023, № 1, ст. 24, 91; № 29, ст. 5332; № 31, ст. 5810) следующие изменения: 1) в части 2 статьи 13: а) в пункте 10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б) в пункте 12 слова "части 4 статьи 338" заменить словами "части 6 статьи 338"; 2) в статье 15: а) в части 2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б) в части 3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3) в части 5 статьи 18 слова "федеральным органом исполнительной власти в области рыболовства" заменить словами "федеральным органом исполнительной власти, осуществляющим федеральный государственный контроль (надзор) в области рыболовства и сохранения водных биоресурсов во внутренних водах Российской Федерации, за исключением внутренних морских вод Российской Федерации, а также Каспийского и Азовского морей до определения их статуса, и оказание государственных услуг в сфере рыбохозяйственной деятельности (далее - федеральный орган исполнительной власти в области рыболовства)"; 4) в части 5 статьи 22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5) в статье 23: а) в части 3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б) в части 4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6) в части 3 статьи 25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7) часть 5 статьи 251 изложить в следующей редакции: "5.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устанавливаются требования к содержанию и формам рыболовного журнала, порядок его ведения, а также порядок передачи данных рыболовного журнала, ведение которого осуществляется в форме электронного документа, в федеральный орган исполнительной власти в области рыболовства."; 8) в части 2 статьи 26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9) статью 28 изложить в следующей редакции: "Статья 28. Общий допустимый улов водных биоресурсов 1. Общий допустимый улов водных биоресурсов и перечень видов водных биоресурсов, в отношении которых устанавливается общий допустимый улов водных биоресурсов,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для каждого рыбохозяйственного бассейна.</w:t>
      </w:r>
    </w:p>
    <w:p>
      <w:r>
        <w:rPr>
          <w:b/>
        </w:rPr>
        <w:t xml:space="preserve">2. </w:t>
      </w:r>
      <w:r>
        <w:t>Общий допустимый улов водных биоресурсов в целях установления квоты добычи (вылова) водных биоресурсов, предоставляемой Российской Федерации, определяется из объема добычи (вылова), установленного в соответствии с международными договорами Российской Федерации, применительно к видам водных биоресурсов, определенным перечнем видов водных биоресурсов, утверждаемым федеральным органом исполнительной власти в области рыболовства</w:t>
      </w:r>
    </w:p>
    <w:p>
      <w:r>
        <w:rPr>
          <w:b/>
        </w:rPr>
        <w:t xml:space="preserve">3. </w:t>
      </w:r>
      <w:r>
        <w:t>Порядок определения и утверждения общего допустимого улова водных биоресурсов и его изменения устанавливается Правительством Российской Федерации</w:t>
      </w:r>
    </w:p>
    <w:p>
      <w:r>
        <w:rPr>
          <w:b/>
        </w:rPr>
        <w:t xml:space="preserve">4. </w:t>
      </w:r>
      <w:r>
        <w:t>Включение видов водных биоресурсов в перечень видов водных биоресурсов, предусмотренный частью 1 настоящей статьи, или исключение видов водных биоресурсов из указанного перечня осуществляется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части 3 статьи 29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статье 291:</w:t>
      </w:r>
    </w:p>
    <w:p>
      <w:r>
        <w:rPr>
          <w:b/>
        </w:rPr>
        <w:t xml:space="preserve">4. </w:t>
      </w:r>
      <w:r>
        <w:t>часть 2 статьи 33 изложить в следующей редакции: "2. Порядок деятельности бассейновых научно-промысловых советов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Состав бассейновых научно-промысловых советов утверждается федеральным органом исполнительной власти в области рыболовства."</w:t>
      </w:r>
    </w:p>
    <w:p>
      <w:r>
        <w:rPr>
          <w:b/>
        </w:rPr>
        <w:t xml:space="preserve">4. </w:t>
      </w:r>
      <w:r>
        <w:t>в части 7 статьи 331 слова "федеральный орган исполнительной власти в области рыболовства в установленном им порядке" заменить словами "федеральный орган исполнительной власти в области рыболовства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пункте 2 части 4 статьи 337 слова "федерального органа исполнительной власти в области рыболовства в установленном им порядке" заменить словами "федерального органа исполнительной власти в области рыболовства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части 2 статьи 37 слова "части 5 статьи 338" заменить словами "части 7 статьи 338", слова "пунктами 1 - 3 части 4 статьи 338" заменить словами "пунктами 1 - 3 части 6 статьи 338"</w:t>
      </w:r>
    </w:p>
    <w:p>
      <w:r>
        <w:rPr>
          <w:b/>
        </w:rPr>
        <w:t xml:space="preserve">4. </w:t>
      </w:r>
      <w:r>
        <w:t>в статье 43:</w:t>
      </w:r>
    </w:p>
    <w:p>
      <w:r>
        <w:rPr>
          <w:b/>
        </w:rPr>
        <w:t xml:space="preserve">4. </w:t>
      </w:r>
      <w:r>
        <w:t>в части 2 статьи 431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части 2 статьи 434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статье 44:</w:t>
      </w:r>
    </w:p>
    <w:p>
      <w:r>
        <w:rPr>
          <w:b/>
        </w:rPr>
        <w:t xml:space="preserve">4. </w:t>
      </w:r>
      <w:r>
        <w:t>в статье 45:</w:t>
      </w:r>
    </w:p>
    <w:p>
      <w:r>
        <w:rPr>
          <w:b/>
        </w:rPr>
        <w:t xml:space="preserve">4. </w:t>
      </w:r>
      <w:r>
        <w:t>в части 2 статьи 46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статье 53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главе 8:</w:t>
      </w:r>
    </w:p>
    <w:p>
      <w:r>
        <w:rPr>
          <w:b/>
        </w:rPr>
        <w:t xml:space="preserve">4. </w:t>
      </w:r>
      <w:r>
        <w:t>в части 1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части 10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части 4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часть 6 после слова "реестра" дополнить словами ", а также предоставления содержащейся в нем информации"</w:t>
      </w:r>
    </w:p>
    <w:p>
      <w:r>
        <w:rPr>
          <w:b/>
        </w:rPr>
        <w:t xml:space="preserve">4. </w:t>
      </w:r>
      <w:r>
        <w:t>в части 2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пункте 4 части 4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части 1 слова "устанавливается федеральным органом исполнительной власти в области рыболовства" заменить словами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пункте 3 части 2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в части 5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наименование изложить в следующей редакции: "ГЛАВА 8. ЗАКЛЮЧИТЕЛЬНЫЕ И ПЕРЕХОДНЫЕ ПОЛОЖЕНИЯ"</w:t>
      </w:r>
    </w:p>
    <w:p>
      <w:r>
        <w:rPr>
          <w:b/>
        </w:rPr>
        <w:t xml:space="preserve">4. </w:t>
      </w:r>
      <w:r>
        <w:t>в статье 56 слова "федеральным органом исполнительной власти в области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4. </w:t>
      </w:r>
      <w:r>
        <w:t>дополнить статьей 66 следующего содержания: "Статья 66. Переходные положения в отношении порядка ведения рыболовных журналов в Азовском и Черном морях Лицами, указанными в части 6 статьи 251 настоящего Федерального закона и осуществляющими рыболовство в Азовском и Черном морях, допускается ведение рыболовного журнала в форме документа на бумажном носителе или в форме электронного документа, подписанного усиленной квалифицированной электронной подписью капитана судна (судоводителя), лица, его замещающего, до 1 января 2026 года."</w:t>
      </w:r>
    </w:p>
    <w:p>
      <w:r>
        <w:rPr>
          <w:b/>
        </w:rPr>
        <w:t xml:space="preserve">4. </w:t>
      </w:r>
      <w:r>
        <w:t>дополнить статьей 67 следующего содержания: "Статья 67. Заключительные положения в отношении осуществления рыболовства в исключительной зоне Российской Федерации в районах действия международных договоров Российской Федерации в области рыболовства и сохранения водных биоресурсов При отсутствии решений межгосударственных органов, принятие которых предусмотрено на основании положений международных договоров Российской Федерации в отношении видов водных биоресурсов и (или) объемов их добычи (вылова) в исключительной экономической зоне Российской Федерации на конкретный календарный год, виды водных биоресурсов и объемы их добычи (вылова) определяются в порядке, установленном Правительством Российской Федерации."</w:t>
      </w:r>
    </w:p>
    <w:p>
      <w:r>
        <w:rPr>
          <w:b/>
        </w:rPr>
        <w:t>Статья 2</w:t>
      </w:r>
    </w:p>
    <w:p>
      <w:r>
        <w:t>Внести в Федеральный закон от 24 апреля 1995 года № 52-ФЗ "О животном мире" (Собрание законодательства Российской Федерации, 1995, № 17, ст. 1462; 2005, № 1, ст. 25; 2008, № 49, ст. 5748; 2009, № 30, ст. 3735; 2011, № 30, ст. 4590; 2020, № 17, ст. 2725; 2021, № 24, ст. 4188) следующие изменения</w:t>
      </w:r>
    </w:p>
    <w:p>
      <w:r>
        <w:t>в части третьей статьи 161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рыболовства и сохранения водных биологических ресурсов"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t>абзац третий статьи 162 изложить в следующей редакции: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рыбного хозяйства."</w:t>
      </w:r>
    </w:p>
    <w:p>
      <w:r>
        <w:rPr>
          <w:b/>
        </w:rPr>
        <w:t>Статья 3</w:t>
      </w:r>
    </w:p>
    <w:p>
      <w:r>
        <w:t>Внести в Федеральный закон от 25 декабря 2018 года № 475-ФЗ "О любительском рыболовстве и о внесении изменений в отдельные законодательные акты Российской Федерации" (Собрание законодательства Российской Федерации, 2018, № 53, ст. 8401) следующие изменения</w:t>
      </w:r>
    </w:p>
    <w:p>
      <w:r>
        <w:t>в части 2 статьи 8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t>в части 2 статьи 10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рыболовства"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Статья 4</w:t>
      </w:r>
    </w:p>
    <w:p>
      <w:r>
        <w:t>Внести в Федеральный закон от 24 июля 2023 года № 384-ФЗ "О внесении изменений в Федеральный закон "О рыболовстве и сохранении водных биологических ресурсов" (Собрание законодательства Российской Федерации, 2023, № 31, ст. 5810) следующие изменения: 1) в статье 2: а) часть 2 дополнить словами "в порядке, установленном частью 8 статьи 333 Федерального закона от 20 декабря 2004 года № 166-ФЗ "О рыболовстве и сохранении водных биологических ресурсов" (в редакции настоящего Федерального закона)"; б) дополнить частью 4 следующего содержания: "4. При отсутствии отказа юридического лица или индивидуального предпринимателя, общины коренных малочисленных народов Севера, Сибири и Дальнего Востока Российской Федерации, у которых имеется право на добычу (вылов) водных биоресурсов на основании договоров пользования рыболовными участками, срок действия которых истекает ранее 1 ноября 2024 года, от предоставленного по соответствующему договору права на добычу (вылов) водных биоресурсов срок действия такого договора считается продленным на тех же условиях, какие были предусмотрены таким договором, до заключения нового договора пользования рыболовным участком в соответствии с Федеральным законом от 20 декабря 2004 года № 166-ФЗ "О рыболовстве и сохранении водных биологических ресурсов" (в редакции настоящего Федерального закона), но не позднее 31 декабря 2024 года."; 2) статью 3 изложить в следующей редакции: "Статья 3 1. Настоящий Федеральный закон вступает в силу с 1 сентября 2024 года, за исключением части 4 статьи 2 настоящего Федерального закона.</w:t>
      </w:r>
    </w:p>
    <w:p>
      <w:r>
        <w:rPr>
          <w:b/>
        </w:rPr>
        <w:t xml:space="preserve">2. </w:t>
      </w:r>
      <w:r>
        <w:t>Часть 4 статьи 2 настоящего Федерального закона вступает в силу с 1 июня 2024 года."</w:t>
      </w:r>
    </w:p>
    <w:p>
      <w:r>
        <w:rPr>
          <w:b/>
        </w:rPr>
        <w:t>Статья 5</w:t>
      </w:r>
    </w:p>
    <w:p>
      <w:r>
        <w:rPr>
          <w:b/>
        </w:rPr>
        <w:t xml:space="preserve">1. </w:t>
      </w:r>
      <w:r>
        <w:t>Настоящий Федеральный закон вступает в силу с 1 декабря 2024 года, за исключением подпункта "в" пункта 23 статьи 1 и статьи 4 настоящего Федерального закона</w:t>
      </w:r>
    </w:p>
    <w:p>
      <w:r>
        <w:rPr>
          <w:b/>
        </w:rPr>
        <w:t xml:space="preserve">2. </w:t>
      </w:r>
      <w:r>
        <w:t>Подпункт "в" пункта 23 статьи 1 и статья 4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