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 сотрудничестве в области создания Международной научной лунной станции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