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25-1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часть 2 статьи 251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2011, № 49, ст. 7039; 2014, № 26, ст. 3371; 2017, № 50, ст. 7560; 2018, № 17, ст. 2432; 2019, № 18, ст. 2211; 2020, № 30, ст. 4762; № 46, ст. 7214) изменение, дополнив ее абзацем следующего содержания: "При решении вопросов, предусмотренных пунктом 7 части 1 настоящей статьи,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субъекта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