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3 августа 2018 года № 283-ФЗ "О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2018, № 32, ст. 5076; 2019, № 31, ст. 4415; 2021, № 49, ст. 8153; 2022, № 1, ст. 63; 2023, № 16, ст. 2764) следующие изменения</w:t>
      </w:r>
    </w:p>
    <w:p>
      <w:r>
        <w:t>часть 2 статьи 8 изложить в следующей редакции: "2. Прежний владелец транспортного средства имеет право обратиться с заявлением о прекращении государственного учета данного транспортного средства после отчуждения транспортного средства в случае:</w:t>
      </w:r>
    </w:p>
    <w:p>
      <w:r>
        <w:t>заключения договора с использованием единого портала государственных и муниципальных услуг или при его нотариальном удостоверении, вступления в законную силу судебного акта - непосредственно в регистрационное подразделение либо с использованием единого портала государственных и муниципальных услуг</w:t>
      </w:r>
    </w:p>
    <w:p>
      <w:r>
        <w:t>заключения договора в простой письменной форме на бумажном носителе - непосредственно в регистрационное подразделение с представлением оригинала договора по истечении десяти дней со дня отчуждения транспортного средства."</w:t>
      </w:r>
    </w:p>
    <w:p>
      <w:r>
        <w:t>статью 10 дополнить частью 8 следующего содержания: "8. Регистрирующим органом определяются особенности совершения регистрационных действий в отношении транспортных средств, используемых для осуществления оперативно-разыскной деятельности."</w:t>
      </w:r>
    </w:p>
    <w:p>
      <w:r>
        <w:t>в части 4 статьи 11 слова "исправляется регистрационным подразделением в трехдневный срок после ее обнаружения" заменить словами "и техническая ошибка (некорректная запись) в государственном реестре транспортных средств исправляются регистрационным подразделением в трехдневный срок после их обнаружения"</w:t>
      </w:r>
    </w:p>
    <w:p>
      <w:r>
        <w:t>в части 1 статьи 15: а) пункт 2 после слов "нотариально удостоверенной" дополнить словами "либо сформированной с использованием единого портала государственных и муниципальных услуг"; б) пункт 4 признать утратившим силу</w:t>
      </w:r>
    </w:p>
    <w:p>
      <w:r>
        <w:t>часть 1 статьи 16 дополнить пунктами 5 - 7 следующего содержания: "5) возобновлении государственного учета транспортного средства</w:t>
      </w:r>
    </w:p>
    <w:p>
      <w:r>
        <w:t>оформлении в отношении не состоящего на государственном учете транспортного средства документа, указанного в пункте 1 части 1 статьи 14 настоящего Федерального закона</w:t>
      </w:r>
    </w:p>
    <w:p>
      <w:r>
        <w:t>оформлении в отношении состоящего на государственном учете транспортного средства документов, указанных в части 1 статьи 14 настоящего Федерального закона, взамен документов, указанных в пункте 2 части 2 статьи 14 настоящего Федерального закона."</w:t>
      </w:r>
    </w:p>
    <w:p>
      <w:r>
        <w:t>в статье 18: а) в части 1: пункт 1 дополнить словами ", являющегося специализированной организацией, в отношении транспортного средства, являющегося товаром и предназначенного для реализации"; дополнить пунктом 11 следующего содержания: "11) по заявлению владельца транспортного средства в отношении находящегося в розыске похищенного или угнанного транспортного средства;"; пункт 2 изложить в следующей редакции: "2) по заявлению прежнего владельца транспортного средства в соответствии с частью 2 статьи 8 настоящего Федерального закона в случае, если новый владелец такого транспортного средства не обратился в регистрационное подразделение для внесения соответствующих изменений в регистрационные данные такого транспортного средства;"; б) часть 2 дополнить словами "и при соблюдении требований статьи 16 настоящего Федерального закона"</w:t>
      </w:r>
    </w:p>
    <w:p>
      <w:r>
        <w:t>пункт 2 части 1 статьи 19 дополнить словами "либо его гибели или уничтожения"</w:t>
      </w:r>
    </w:p>
    <w:p>
      <w:r>
        <w:t>в статье 20: а) пункт 5 части 1 дополнить словами ", за исключением случая прекращения государственного учета находящегося в розыске похищенного или угнанного транспортного средства"; б) часть 5 дополнить пунктом 9 следующего содержания: "9) обращение в регистрационное подразделение владельца транспортного средства, не уплатившего утилизационный сбор в течение срока и в случаях, которые установлены Правительством Российской Федерации, для постановки ввезенного в Российскую Федерацию физическим лицом транспортного средства (в отношении которого федеральным органом исполнительной власти, осуществляющим функции по контролю и надзору в области таможенного дела, представлены сведения в отношении уплаты утилизационного сбора в размере и порядке, установленных Правительством Российской Федерации) на государственный учет или внесения изменений в регистрационные данные такого транспортного средства в связи со сменой его владельца."</w:t>
      </w:r>
    </w:p>
    <w:p>
      <w:r>
        <w:rPr>
          <w:b/>
        </w:rPr>
        <w:t>Статья 2</w:t>
      </w:r>
    </w:p>
    <w:p>
      <w:r>
        <w:t>В абзаце первом пункта 3 статьи 16 Федерального закона от 10 декабря 1995 года № 196-ФЗ "О безопасности дорожного движения" (Собрание законодательства Российской Федерации, 1995, № 50, ст. 4873; 2002, № 18, ст. 1721; 2011, № 27, ст. 3881; 2018, № 32, ст. 5076; 2021, № 27, ст. 5159, 5171) второе предложение исключить.</w:t>
      </w:r>
    </w:p>
    <w:p>
      <w:r>
        <w:rPr>
          <w:b/>
        </w:rPr>
        <w:t>Статья 3</w:t>
      </w:r>
    </w:p>
    <w:p>
      <w:r>
        <w:t>Внести в Федеральный закон от 25 апреля 2002 года № 40-ФЗ "Об обязательном страховании гражданской ответственности владельцев транспортных средств" (Собрание законодательства Российской Федерации, 2002, № 18, ст. 1720; 2003, № 26, ст. 2566; 2007, № 1, ст. 29; № 49, ст. 6067; 2011, № 7, ст. 901; № 27, ст. 3881; 2012, № 31, ст. 4320; 2014, № 30, ст. 4224; 2016, № 26, ст. 3883; 2017, № 14, ст. 2008; 2018, № 32, ст. 5076; 2019, № 18, ст. 2212; 2021, № 24, ст. 4188; № 27, ст. 5159, 5171; 2023, № 1, ст. 41; № 32, ст. 6187) следующие изменения</w:t>
      </w:r>
    </w:p>
    <w:p>
      <w:r>
        <w:t>пункт 2 статьи 4 признать утратившим силу</w:t>
      </w:r>
    </w:p>
    <w:p>
      <w:r>
        <w:t>в подпункте "а" пункта 3 статьи 10 слова "средства. При этом владелец транспортного средства до совершения регистрационных действий, связанных со сменой владельца транспортного средства, обязан заключить договор обязательного страхования на срок, установленный пунктом 1 или 31 настоящей статьи;" заменить словом "средства;"</w:t>
      </w:r>
    </w:p>
    <w:p>
      <w:r>
        <w:t>в статье 32: а) в абзаце первом пункта 1 слова "совершении регистрационных действий, связанных со сменой владельца транспортного средства, и" исключить; б) в пункте 3 второе предложение исключить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марта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