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проспектах ценных бумаг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