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июля 2017 года №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 (Собрание законодательства Российской Федерации, 2017, № 31, ст. 4766; 2020, № 22, ст. 3383; № 31, ст. 5066; № 46, ст. 7213; № 52, ст. 8591; 2022, № 29, ст. 5279; 2023, № 16, ст. 2760) следующие изменения</w:t>
      </w:r>
    </w:p>
    <w:p>
      <w:r>
        <w:t>в статье 3: а) пункт 3 изложить в следующей редакции: "3) хозяйственные постройки - сооружения и (или) строения, возводимые на садовых земельных участках и огородных земельных участках, предназначенные для удовлетворения гражданами бытовых и иных нужд, в том числе сараи, бани, теплицы, навесы, погреба, колодцы;"; б) в пункте 4 слова "объектами недвижимости" заменить словами "объектами капитального строительства"</w:t>
      </w:r>
    </w:p>
    <w:p>
      <w:r>
        <w:t>в части 5 статьи 16 слова "присутствующих на таком собрании членов товарищества" заменить словами "членов товарищества, принявших участие в таком собрании"</w:t>
      </w:r>
    </w:p>
    <w:p>
      <w:r>
        <w:t>в статье 17: а) в части 2 слова "присутствующих на" заменить словами "участвующих в"; б) в части 4 слова "присутствующих на" заменить словами "участвующих в"; в) часть 21 дополнить предложением следующего содержания: "При этом решение общего собрания членов товарищества считается принятым, если в соответствующем голосовании по данному решению приняли участие более чем пятьдесят процентов членов товарищества или их представителей."; г) часть 212 дополнить словами "в порядке, установленном Правительством Российской Федерации"</w:t>
      </w:r>
    </w:p>
    <w:p>
      <w:r>
        <w:t>в статье 18: а) в части 5 слова "на нем присутствует" заменить словами "в нем принимает участие"; б) в части 6 слово "присутствующих" заменить словами "участвующих в заседании"</w:t>
      </w:r>
    </w:p>
    <w:p>
      <w:r>
        <w:t>статью 231 дополнить частью 4 следующего содержания: "4. Хозяйственные постройки, не являющиеся объектами капитального строительства, возводятся на садовых земельных участках и огородных земельных участках в соответствии с законодательством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