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развитии креативных (творческих) индустрий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 и цели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определяет основы правового регулирования организации и развития в Российской Федерации креативных (творческих) индустрий как базового сектора креативной экономики и устанавливает условия деятельности и государственной поддержки в сфере креативных (творческих) индустрий</w:t>
      </w:r>
    </w:p>
    <w:p>
      <w:r>
        <w:rPr>
          <w:b/>
        </w:rPr>
        <w:t xml:space="preserve">2. </w:t>
      </w:r>
      <w:r>
        <w:t>Целями настоящего Федерального закона являются</w:t>
      </w:r>
    </w:p>
    <w:p>
      <w:r>
        <w:rPr>
          <w:b/>
        </w:rPr>
        <w:t xml:space="preserve">2. </w:t>
      </w:r>
      <w:r>
        <w:t>создание условий для самореализации граждан на основе использования творческого и интеллектуального потенциала, повышение уровня занятости граждан в сфере креативных (творческих) индустрий</w:t>
      </w:r>
    </w:p>
    <w:p>
      <w:r>
        <w:rPr>
          <w:b/>
        </w:rPr>
        <w:t xml:space="preserve">2. </w:t>
      </w:r>
      <w:r>
        <w:t>развитие в Российской Федерации креативной экономики как разновидности организации хозяйственных отношений между субъектами гражданского оборота, основанной на широком использовании результатов интеллектуальной деятельности при создании, использовании, продвижении на внутреннем и внешнем рынках, распространении и (или) реализации продукции (выполнении работ, оказании услуг), а также ускоренное внедрение инноваций во всех областях деятельности</w:t>
      </w:r>
    </w:p>
    <w:p>
      <w:r>
        <w:rPr>
          <w:b/>
        </w:rPr>
        <w:t xml:space="preserve">2. </w:t>
      </w:r>
      <w:r>
        <w:t>стимулирование развития креативных (творческих) индустрий и предпринимательской деятельности в сфере креативных (творческих) индустрий</w:t>
      </w:r>
    </w:p>
    <w:p>
      <w:r>
        <w:rPr>
          <w:b/>
        </w:rPr>
        <w:t xml:space="preserve">2. </w:t>
      </w:r>
      <w:r>
        <w:t>обеспечение равных возможностей доступа субъектов креативных (творческих) индустрий к мерам государственной поддержки в сфере креативных (творческих) индустрий</w:t>
      </w:r>
    </w:p>
    <w:p>
      <w:r>
        <w:rPr>
          <w:b/>
        </w:rPr>
        <w:t xml:space="preserve">2. </w:t>
      </w:r>
      <w:r>
        <w:t>стимулирование создания креативных продуктов, увеличения объема нематериальных активов и обеспечение охраны и защиты прав на креативные продукты</w:t>
      </w:r>
    </w:p>
    <w:p>
      <w:r>
        <w:rPr>
          <w:b/>
        </w:rPr>
        <w:t xml:space="preserve">2. </w:t>
      </w:r>
      <w:r>
        <w:t>поддержка образовательной деятельности и развития компетенций в сфере креативных (творческих) индустрий</w:t>
      </w:r>
    </w:p>
    <w:p>
      <w:r>
        <w:rPr>
          <w:b/>
        </w:rPr>
        <w:t>Статья 2. Правовое регулирование в сфере креативных (творческих) индустрий</w:t>
      </w:r>
    </w:p>
    <w:p>
      <w:r>
        <w:t>Правовое регулирование в сфере креативных (творческих) индустрий основывается на Конституции Российской Федерации и осуществляется в соответствии с настоящим Федеральным законом, другими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r>
        <w:rPr>
          <w:b/>
        </w:rPr>
        <w:t>Статья 3.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креативная (творческая) индустрия (далее - креативная индустрия) - экономическая деятельность, непосредственно связанная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</w:t>
      </w:r>
    </w:p>
    <w:p>
      <w:r>
        <w:t>креативный продукт - результат интеллектуальной деятельности или совокупность результатов интеллектуальной деятельности, а также продукция, работы, услуги, добавленная стоимость которых обусловлена использованием результатов интеллектуальной деятельности и (или) средств индивидуализации</w:t>
      </w:r>
    </w:p>
    <w:p>
      <w:r>
        <w:t>субъект креативной индустрии - физическое лицо, юридическое лицо или индивидуальный предприниматель, осуществляющие коммерческую деятельность по созданию, продвижению на внутреннем и внешнем рынках, распространению и (или) реализации креативного продукта и соответствующие критериям отнесения к субъектам креативных индустрий, установленным нормативными правовыми актами субъектов Российской Федерации</w:t>
      </w:r>
    </w:p>
    <w:p>
      <w:r>
        <w:t>креативный кластер - определенная в соответствии с настоящим Федеральным законом территория, на которой расположены объекты недвижимости и необходимая инфраструктура, используемые для осуществления деятельности субъектами креативных индустрий и иными лицами, деятельность которых направлена на создание условий для эффективной деятельности субъектов креативных индустрий, и существуют условия для создания, продвижения на внутреннем и внешнем рынках, распространения и (или) реализации креативных продуктов и развития человеческого потенциала</w:t>
      </w:r>
    </w:p>
    <w:p>
      <w:r>
        <w:t>меры государственной поддержки в сфере креативных индустрий - действия правового, экономического, организационного и иного характера, которые могут осуществляться органами государственной власти Российской Федерации, органами государственной власти субъектов Российской Федерации и направлены на создание условий для эффективной деятельности субъектов креативных индустрий, в том числе которые предусмотрены государственными программами развития креативных индустрий</w:t>
      </w:r>
    </w:p>
    <w:p>
      <w:pPr>
        <w:pStyle w:val="Heading3"/>
      </w:pPr>
      <w:r>
        <w:t>Полномочия органов государственной власти в сфере креативных индустрий</w:t>
      </w:r>
    </w:p>
    <w:p>
      <w:r>
        <w:rPr>
          <w:b/>
        </w:rPr>
        <w:t>Статья 4. Полномочия федеральных органов государственной власти в сфере креативных индустрий</w:t>
      </w:r>
    </w:p>
    <w:p>
      <w:r>
        <w:rPr>
          <w:b/>
        </w:rPr>
        <w:t xml:space="preserve">1. </w:t>
      </w:r>
      <w:r>
        <w:t>К полномочиям Правительства Российской Федерации в сфере креативных индустрий относятся</w:t>
      </w:r>
    </w:p>
    <w:p>
      <w:r>
        <w:rPr>
          <w:b/>
        </w:rPr>
        <w:t xml:space="preserve">2. </w:t>
      </w:r>
      <w:r>
        <w:t>К полномочиям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относятся</w:t>
      </w:r>
    </w:p>
    <w:p>
      <w:r>
        <w:rPr>
          <w:b/>
        </w:rPr>
        <w:t xml:space="preserve">3. </w:t>
      </w:r>
      <w:r>
        <w:t>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ежегодно проводится оценка вклада креативной экономики в экономику Российской Федерации в соответствии с утвержденной им методологией</w:t>
      </w:r>
    </w:p>
    <w:p>
      <w:r>
        <w:rPr>
          <w:b/>
        </w:rPr>
        <w:t xml:space="preserve">1. </w:t>
      </w:r>
      <w:r>
        <w:t>определение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</w:t>
      </w:r>
    </w:p>
    <w:p>
      <w:r>
        <w:rPr>
          <w:b/>
        </w:rPr>
        <w:t xml:space="preserve">1. </w:t>
      </w:r>
      <w:r>
        <w:t>установление порядка формирования и ведения единого реестра субъектов креативных индустрий, в том числе утверждение состава сведений указанного единого реестра, размещаемых в информационно-телекоммуникационной сети "Интернет", а также утверждение состава сведений о субъектах креативных индустрий, включаемых в реестр субъектов креативных индустрий, осуществляющих деятельность в субъекте Российской Федерации</w:t>
      </w:r>
    </w:p>
    <w:p>
      <w:r>
        <w:rPr>
          <w:b/>
        </w:rPr>
        <w:t xml:space="preserve">1. </w:t>
      </w:r>
      <w:r>
        <w:t>установление критериев и порядка признания территории креативным кластером</w:t>
      </w:r>
    </w:p>
    <w:p>
      <w:r>
        <w:rPr>
          <w:b/>
        </w:rPr>
        <w:t xml:space="preserve">1. </w:t>
      </w:r>
      <w:r>
        <w:t>осуществление иных полномочий в сфере креативных индустрий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формирование и ведение единого реестра субъектов креативных индустрий</w:t>
      </w:r>
    </w:p>
    <w:p>
      <w:r>
        <w:rPr>
          <w:b/>
        </w:rPr>
        <w:t xml:space="preserve">2. </w:t>
      </w:r>
      <w:r>
        <w:t>утверждение порядка представления органами государственной власти субъектов Российской Федерации сведений об инфраструктуре поддержки креативных индустрий в субъектах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</w:t>
      </w:r>
    </w:p>
    <w:p>
      <w:r>
        <w:rPr>
          <w:b/>
        </w:rPr>
        <w:t xml:space="preserve">2. </w:t>
      </w:r>
      <w:r>
        <w:t>размещение на своем официальном сайте в информационно-телекоммуникационной сети "Интернет" сведений об инфраструктуре поддержки креативных индустрий в субъектах Российской Федерации</w:t>
      </w:r>
    </w:p>
    <w:p>
      <w:r>
        <w:rPr>
          <w:b/>
        </w:rPr>
        <w:t xml:space="preserve">2. </w:t>
      </w:r>
      <w:r>
        <w:t>утверждение типового состава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"Интернет"</w:t>
      </w:r>
    </w:p>
    <w:p>
      <w:r>
        <w:rPr>
          <w:b/>
        </w:rPr>
        <w:t xml:space="preserve">2. </w:t>
      </w:r>
      <w:r>
        <w:t>осуществление иных полномочий в сфере креативных индустрий, определенных Правительством Российской Федерации</w:t>
      </w:r>
    </w:p>
    <w:p>
      <w:r>
        <w:rPr>
          <w:b/>
        </w:rPr>
        <w:t>Статья 5. Полномочия органов государственной власти субъектов Российской Федерации в сфере креативных индустрий</w:t>
      </w:r>
    </w:p>
    <w:p>
      <w:r>
        <w:t>К полномочиям органов государственной власти субъектов Российской Федерации в сфере креативных индустрий относятся</w:t>
      </w:r>
    </w:p>
    <w:p>
      <w:r>
        <w:t>установление порядка формирования и ведения реестра субъектов креативных индустрий, осуществляющих деятельность в субъекте Российской Федерации, в том числе порядка включения в такой реестр и исключения из него сведений о субъектах креативных индустрий</w:t>
      </w:r>
    </w:p>
    <w:p>
      <w:r>
        <w:t>установление критериев отнесения физических лиц, юридических лиц и индивидуальных предпринимателей к субъектам креативных индустрий</w:t>
      </w:r>
    </w:p>
    <w:p>
      <w:r>
        <w:t>установление порядка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</w:t>
      </w:r>
    </w:p>
    <w:p>
      <w:r>
        <w:t>осуществление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</w:t>
      </w:r>
    </w:p>
    <w:p>
      <w:r>
        <w:t>формирование и ведение реестра субъектов креативных индустрий, осуществляющих деятельность в субъекте Российской Федерации</w:t>
      </w:r>
    </w:p>
    <w:p>
      <w:r>
        <w:t>осуществление подтверждения соответствия территории критериям признания территории креативным кластером в порядке, установленном в соответствии с пунктом 3 части 1 статьи 4 настоящего Федерального закона</w:t>
      </w:r>
    </w:p>
    <w:p>
      <w:r>
        <w:t>установление критериев определения приоритетных креативных индустрий в субъекте Российской Федерации и на основании данных критериев формирование перечня приоритетных креативных индустрий в соответствующем субъекте Российской Федерации</w:t>
      </w:r>
    </w:p>
    <w:p>
      <w:r>
        <w:t>установление порядка размещения сведений об инфраструктуре поддержки креативных индустрий в соответствующем субъекте Российской Федерации на официальном сайте высшего исполнительного органа субъекта Российской Федерации в информационно-телекоммуникационной сети "Интернет",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пунктом 4 части 2 статьи 4 настоящего Федерального закона, и размещение таких сведений</w:t>
      </w:r>
    </w:p>
    <w:p>
      <w:r>
        <w:t>определение имущества субъекта Российской Федерации, относящегося к инфраструктуре поддержки креативных индустрий в субъекте Российской Федерации</w:t>
      </w:r>
    </w:p>
    <w:p>
      <w:r>
        <w:t>определение имущества субъекта Российской Федерации, используемого при формировании креативного кластера в субъекте Российской Федерации</w:t>
      </w:r>
    </w:p>
    <w:p>
      <w:r>
        <w:t>формирование консультационных и (или) экспертных органов и создание организаций для реализации полномочий в сфере креативных индустрий</w:t>
      </w:r>
    </w:p>
    <w:p>
      <w:r>
        <w:t>осуществление иных полномочий в сфере креативных индустрий в соответствии с законодательством Российской Федерации и законодательством субъекта Российской Федерации</w:t>
      </w:r>
    </w:p>
    <w:p>
      <w:pPr>
        <w:pStyle w:val="Heading3"/>
      </w:pPr>
      <w:r>
        <w:t>Креативные индустрии, субъекты креативных индустрий и инфраструктура поддержки креативных индустрий</w:t>
      </w:r>
    </w:p>
    <w:p>
      <w:r>
        <w:rPr>
          <w:b/>
        </w:rPr>
        <w:t>Статья 6. Виды креативных индустрий</w:t>
      </w:r>
    </w:p>
    <w:p>
      <w:r>
        <w:rPr>
          <w:b/>
        </w:rPr>
        <w:t xml:space="preserve">1. </w:t>
      </w:r>
      <w:r>
        <w:t>Для целей настоящего Федерального закона креативные индустрии в зависимости от осуществляемой субъектами креативных индустрий экономической деятельности подразделяются на следующие виды</w:t>
      </w:r>
    </w:p>
    <w:p>
      <w:r>
        <w:rPr>
          <w:b/>
        </w:rPr>
        <w:t xml:space="preserve">2. </w:t>
      </w:r>
      <w:r>
        <w:t>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на основе Общероссийского классификатора видов экономической деятельности утверждает перечень видов экономической деятельности в сфере креативных индустрий</w:t>
      </w:r>
    </w:p>
    <w:p>
      <w:r>
        <w:rPr>
          <w:b/>
        </w:rPr>
        <w:t xml:space="preserve">1. </w:t>
      </w:r>
      <w:r>
        <w:t>индустрии, основанные на историко-культурном наследии (включая народные художественные промыслы, ремесла, деятельность галерей, деятельность по представлению обществу музейных предметов и музейных коллекций, производство продукции с использованием изображений музейных предметов, музейных коллекций, зданий музеев и иных объектов культуры и культурного достояния)</w:t>
      </w:r>
    </w:p>
    <w:p>
      <w:r>
        <w:rPr>
          <w:b/>
        </w:rPr>
        <w:t xml:space="preserve">1. </w:t>
      </w:r>
      <w:r>
        <w:t>индустрии, основанные на произведениях литературы и искусства (включая литературные произведения, драматические и музыкально-драматические произведения, хореографические произведения, музыкальные произведения, аудиовизуальные произведения, произведения изобразительного искусства, фотографические произведения и другие произведения), результатах издательской деятельности, результатах исполнительской деятельности (включая исполнения артистов-исполнителей и дирижеров, постановки режиссеров-постановщиков спектаклей, в том числе театральные, цирковые, кукольные, эстрадные и иные театрально-зрелищные представления) и фонограммах</w:t>
      </w:r>
    </w:p>
    <w:p>
      <w:r>
        <w:rPr>
          <w:b/>
        </w:rPr>
        <w:t xml:space="preserve">1. </w:t>
      </w:r>
      <w:r>
        <w:t>индустрии, основанные на информационно-телекоммуникационных технологиях (включая обработку данных и разработку программного обеспечения, в том числе с использованием технологий виртуальной и дополненной реальности, создание компьютерных игр и видеоигр, деятельность по созданию и распространению информации, рекламную деятельность, деятельность аудиовизуального сервиса, создание и использование иных результатов интеллектуальной деятельности, предназначенных для использования в информационно-телекоммуникационных сетях, в том числе в информационно-телекоммуникационной сети "Интернет", для распространения в средствах массовой информации), деятельности средств массовой информации, деятельности в сфере связей с общественностью</w:t>
      </w:r>
    </w:p>
    <w:p>
      <w:r>
        <w:rPr>
          <w:b/>
        </w:rPr>
        <w:t xml:space="preserve">1. </w:t>
      </w:r>
      <w:r>
        <w:t>индустрии, основанные на прикладном творчестве (включая создание и производство одежды, аксессуаров, декоративно-прикладное и сценографическое искусство, дизайн, архитектуру, гастрономию)</w:t>
      </w:r>
    </w:p>
    <w:p>
      <w:r>
        <w:rPr>
          <w:b/>
        </w:rPr>
        <w:t>Статья 7. Субъекты креативных индустрий</w:t>
      </w:r>
    </w:p>
    <w:p>
      <w:r>
        <w:rPr>
          <w:b/>
        </w:rPr>
        <w:t xml:space="preserve">1. </w:t>
      </w:r>
      <w:r>
        <w:t>Субъектами креативных индустрий признаются соответствующие критериям отнесения к субъектам креативных индустрий, установленным нормативными правовыми актами субъекта Российской Федерации, физические лица, применяющие специальный налоговый режим "Налог на профессиональный доход" и осуществляющие деятельность по видам креативных индустрий, и юридические лица и индивидуальные предприниматели, осуществляющие виды деятельности, указанные в едином государственном реестре юридических лиц, едином государственном реестре индивидуальных предпринимателей и включенные в перечень видов экономической деятельности в сфере креативных индустрий, утвержденный в соответствии с частью 2 статьи 6 настоящего Федерального закона</w:t>
      </w:r>
    </w:p>
    <w:p>
      <w:r>
        <w:rPr>
          <w:b/>
        </w:rPr>
        <w:t xml:space="preserve">2. </w:t>
      </w:r>
      <w:r>
        <w:t>Признание физического лица, юридического лица и индивидуального предпринимателя субъектом креативной индустрии осуществляется в порядке, установленном нормативными правовыми актами субъектов Российской Федерации, в результате подтверждения соответствия указанных лиц критериям отнесения к субъектам креативных индустрий, установленным нормативными правовыми актами субъекта Российской Федерации</w:t>
      </w:r>
    </w:p>
    <w:p>
      <w:r>
        <w:rPr>
          <w:b/>
        </w:rPr>
        <w:t xml:space="preserve">3. </w:t>
      </w:r>
      <w:r>
        <w:t>Сведения о субъекте креативной индустрии включаются в реестр субъектов креативных индустрий, осуществляющих деятельность в субъекте Российской Федерации, в порядке, установленном в соответствии с пунктом 1 статьи 5 настоящего Федерального закона</w:t>
      </w:r>
    </w:p>
    <w:p>
      <w:r>
        <w:rPr>
          <w:b/>
        </w:rPr>
        <w:t xml:space="preserve">4. </w:t>
      </w:r>
      <w:r>
        <w:t>В единый реестр субъектов креативных индустрий включаются сведения, содержащиеся в реестрах субъектов креативных индустрий, осуществляющих деятельность в субъектах Российской Федерации, в порядке, установленном в соответствии с пунктом 2 части 1 статьи 4 настоящего Федерального закона</w:t>
      </w:r>
    </w:p>
    <w:p>
      <w:r>
        <w:rPr>
          <w:b/>
        </w:rPr>
        <w:t xml:space="preserve">5. </w:t>
      </w:r>
      <w:r>
        <w:t>Сведения, содержащиеся в едином реестре субъектов креативных индустрий, являются общедоступными, за исключением сведений, доступ к которым ограничен в соответствии с законодательством Российской Федерации</w:t>
      </w:r>
    </w:p>
    <w:p>
      <w:r>
        <w:rPr>
          <w:b/>
        </w:rPr>
        <w:t>Статья 8. Инфраструктура поддержки креативных индустрий</w:t>
      </w:r>
    </w:p>
    <w:p>
      <w:r>
        <w:rPr>
          <w:b/>
        </w:rPr>
        <w:t xml:space="preserve">1. </w:t>
      </w:r>
      <w:r>
        <w:t>Инфраструктурой поддержки креативных индустрий являются</w:t>
      </w:r>
    </w:p>
    <w:p>
      <w:r>
        <w:rPr>
          <w:b/>
        </w:rPr>
        <w:t xml:space="preserve">2. </w:t>
      </w:r>
      <w:r>
        <w:t>Сведения об инфраструктуре поддержки креативных индустрий в субъектах Российской Федерации размещаются на официальном сайте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в информационно-телекоммуникационной сети "Интернет" в установленном им порядке</w:t>
      </w:r>
    </w:p>
    <w:p>
      <w:r>
        <w:rPr>
          <w:b/>
        </w:rPr>
        <w:t xml:space="preserve">3. </w:t>
      </w:r>
      <w:r>
        <w:t>Сведения об инфраструктуре поддержки креативных индустрий в субъектах Российской Федерации размещаются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пунктом 4 части 2 статьи 4 настоящего Федерального закона</w:t>
      </w:r>
    </w:p>
    <w:p>
      <w:r>
        <w:rPr>
          <w:b/>
        </w:rPr>
        <w:t xml:space="preserve">4. </w:t>
      </w:r>
      <w:r>
        <w:t>Органы государственной власти субъектов Российской Федерации направляют сведения об инфраструктуре поддержки креативных индустрий в субъекте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порядке, установленном в соответствии с пунктом 2 части 2 статьи 4 настоящего Федерального закона</w:t>
      </w:r>
    </w:p>
    <w:p>
      <w:r>
        <w:rPr>
          <w:b/>
        </w:rPr>
        <w:t xml:space="preserve">1. </w:t>
      </w:r>
      <w:r>
        <w:t>центры креативных индустрий, созданные органами государственной власти субъектов Российской Федерации в соответствии с законодательством субъектов Российской Федерации</w:t>
      </w:r>
    </w:p>
    <w:p>
      <w:r>
        <w:rPr>
          <w:b/>
        </w:rPr>
        <w:t xml:space="preserve">1. </w:t>
      </w:r>
      <w:r>
        <w:t>креативные кластеры</w:t>
      </w:r>
    </w:p>
    <w:p>
      <w:r>
        <w:rPr>
          <w:b/>
        </w:rPr>
        <w:t xml:space="preserve">1. </w:t>
      </w:r>
      <w:r>
        <w:t>информационные системы, используемые для обеспечения деятельности субъектов креативных индустрий, в том числе в целях управления правами на результаты интеллектуальной деятельности</w:t>
      </w:r>
    </w:p>
    <w:p>
      <w:r>
        <w:rPr>
          <w:b/>
        </w:rPr>
        <w:t xml:space="preserve">1. </w:t>
      </w:r>
      <w:r>
        <w:t>имущество,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субъектов Российской Федерации</w:t>
      </w:r>
    </w:p>
    <w:p>
      <w:pPr>
        <w:pStyle w:val="Heading3"/>
      </w:pPr>
      <w:r>
        <w:t>Меры государственной поддержки в сфере креативных индустрий</w:t>
      </w:r>
    </w:p>
    <w:p>
      <w:r>
        <w:rPr>
          <w:b/>
        </w:rPr>
        <w:t>Статья 9. Государственная поддержка в сфере креативных индустрий</w:t>
      </w:r>
    </w:p>
    <w:p>
      <w:r>
        <w:rPr>
          <w:b/>
        </w:rPr>
        <w:t xml:space="preserve">1. </w:t>
      </w:r>
      <w:r>
        <w:t>В целях создания благоприятных условий для развития креативных индустрий федеральными органами государственной власти Российской Федерации и органами государственной власти субъектов Российской Федерации могут предоставляться меры государственной поддержки в сфере креативных индустрий</w:t>
      </w:r>
    </w:p>
    <w:p>
      <w:r>
        <w:rPr>
          <w:b/>
        </w:rPr>
        <w:t xml:space="preserve">2. </w:t>
      </w:r>
      <w:r>
        <w:t>Государственная поддержка в сфере креативных индустрий может предоставляться путем оказания финансовой, имущественной, образовательной, информационной и иной поддержки субъектам креативных индустрий, которые способствуют укреплению общероссийской гражданской идентичности (в том числе на основе региональных особенностей и народных традиций соответствующей территории), развитию национальной культуры и экономики, популяризации науки и культуры, продвижению традиционных российских духовно-нравственных ценностей</w:t>
      </w:r>
    </w:p>
    <w:p>
      <w:r>
        <w:rPr>
          <w:b/>
        </w:rPr>
        <w:t xml:space="preserve">3. </w:t>
      </w:r>
      <w:r>
        <w:t>Сведения об использовании инфраструктуры поддержки креативных индустрий при осуществлении внешнеэкономической деятельности относятся к контрсанкционной информации, за исключением сведений, указанных в части 3 статьи 214 Федерального закона от 8 марта 2022 года № 46-ФЗ "О внесении изменений в отдельные законодательные акты Российской Федерации". Правительством Российской Федерации могут быть определены перечень сведений об использовании инфраструктуры поддержки креативных индустрий при осуществлении внешнеэкономической деятельности, которая не относится к контрсанкционной информации, и (или) специальные условия распространения контрсанкционной информации</w:t>
      </w:r>
    </w:p>
    <w:p>
      <w:r>
        <w:rPr>
          <w:b/>
        </w:rPr>
        <w:t>Статья 10. Условия предоставления субъектам креативных индустрий мер государственной поддержки в сфере креативных индустрий</w:t>
      </w:r>
    </w:p>
    <w:p>
      <w:r>
        <w:rPr>
          <w:b/>
        </w:rPr>
        <w:t xml:space="preserve">1. </w:t>
      </w:r>
      <w:r>
        <w:t>Меры государственной поддержки в сфере креативных индустрий могут предоставляться субъектам креативных индустрий, которые включены в единый реестр субъектов креативных индустрий и не обладают статусом иностранного агента, при соблюдении ими одновременно следующих условий</w:t>
      </w:r>
    </w:p>
    <w:p>
      <w:r>
        <w:rPr>
          <w:b/>
        </w:rPr>
        <w:t xml:space="preserve">2. </w:t>
      </w:r>
      <w:r>
        <w:t>Меры государственной поддержки в сфере креативных индустрий могут быть предоставлены органами государственной власти субъекта Российской Федерации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</w:t>
      </w:r>
    </w:p>
    <w:p>
      <w:r>
        <w:rPr>
          <w:b/>
        </w:rPr>
        <w:t xml:space="preserve">3. </w:t>
      </w:r>
      <w:r>
        <w:t>Меры государственной поддержки в сфере креативных индустрий предоставляются органами государственной власти субъектов Российской Федерации в первоочередном порядке субъектам креативных индустрий приоритетных креативных индустрий, перечень которых устанавливается в соответствии с пунктом 7 статьи 5 настоящего Федерального закона</w:t>
      </w:r>
    </w:p>
    <w:p>
      <w:r>
        <w:rPr>
          <w:b/>
        </w:rPr>
        <w:t xml:space="preserve">1. </w:t>
      </w:r>
      <w:r>
        <w:t>наличие государственной регистрации на территории Российской Федерации в качестве юридического лица, индивидуального предпринимателя, а для физического лица - гражданство Российской Федерации и постановка на учет в качестве налогоплательщика, применяющего специальный налоговый режим "Налог на профессиональный доход" в порядке, установленном законодательством Российской Федерации</w:t>
      </w:r>
    </w:p>
    <w:p>
      <w:r>
        <w:rPr>
          <w:b/>
        </w:rPr>
        <w:t xml:space="preserve">1. </w:t>
      </w:r>
      <w:r>
        <w:t>осуществление деятельности на территории субъекта Российской Федерации</w:t>
      </w:r>
    </w:p>
    <w:p>
      <w:r>
        <w:rPr>
          <w:b/>
        </w:rPr>
        <w:t xml:space="preserve">1. </w:t>
      </w:r>
      <w:r>
        <w:t>отсутствие у субъекта креативной индустрии просроченной неурегулированной задолженности по денежным обязательствам перед соответствующим публично-правовым образованием и по обязательным платежам перед бюджетами бюджетной системы Российской Федерации</w:t>
      </w:r>
    </w:p>
    <w:p>
      <w:r>
        <w:rPr>
          <w:b/>
        </w:rPr>
        <w:t>Статья 11. Финансовая поддержка в сфере креативных индустрий</w:t>
      </w:r>
    </w:p>
    <w:p>
      <w:r>
        <w:rPr>
          <w:b/>
        </w:rPr>
        <w:t xml:space="preserve">1. </w:t>
      </w:r>
      <w:r>
        <w:t>Финансовая поддержка в сфере креативных индустрий может оказываться в соответствии с законодательством Российской Федерации и законодательством субъектов Российской Федерации, в том числе в форме предоставления субъектам креативных индустрий субсидий и грантов в форме субсидий на конкурсной основе</w:t>
      </w:r>
    </w:p>
    <w:p>
      <w:r>
        <w:rPr>
          <w:b/>
        </w:rPr>
        <w:t xml:space="preserve">2. </w:t>
      </w:r>
      <w:r>
        <w:t>Финансовая поддержка в сфере креативных индустрий за счет средств бюджетов субъектов Российской Федерации может оказываться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</w:t>
      </w:r>
    </w:p>
    <w:p>
      <w:r>
        <w:rPr>
          <w:b/>
        </w:rPr>
        <w:t>Статья 12. Имущественная поддержка в сфере креативных индустрий</w:t>
      </w:r>
    </w:p>
    <w:p>
      <w:r>
        <w:rPr>
          <w:b/>
        </w:rPr>
        <w:t xml:space="preserve">1. </w:t>
      </w:r>
      <w:r>
        <w:t>Имущественная поддержка в сфере креативных индустрий может предоставляться в виде передачи во владение и (или) в пользование государственного имущества в соответствии с законодательством Российской Федерации и законодательством субъектов Российской Федерации. Указанное имущество должно использоваться по целевому назначению</w:t>
      </w:r>
    </w:p>
    <w:p>
      <w:r>
        <w:rPr>
          <w:b/>
        </w:rPr>
        <w:t xml:space="preserve">2. </w:t>
      </w:r>
      <w:r>
        <w:t>Продажа и иное отчуждение имущества, переданного субъектам креативных индустрий в соответствии с частью 1 настоящей статьи, не допускаются, за исключением случаев, установленных законом</w:t>
      </w:r>
    </w:p>
    <w:p>
      <w:r>
        <w:rPr>
          <w:b/>
        </w:rPr>
        <w:t>Статья 13. Образовательная поддержка и консультационная поддержка в сфере креативных индустрий</w:t>
      </w:r>
    </w:p>
    <w:p>
      <w:r>
        <w:rPr>
          <w:b/>
        </w:rPr>
        <w:t xml:space="preserve">1. </w:t>
      </w:r>
      <w:r>
        <w:t>Образовательная поддержка в сфере креативных индустрий может оказываться в следующих формах</w:t>
      </w:r>
    </w:p>
    <w:p>
      <w:r>
        <w:rPr>
          <w:b/>
        </w:rPr>
        <w:t xml:space="preserve">2. </w:t>
      </w:r>
      <w:r>
        <w:t>Консультационная поддержка в сфере креативных индустрий может оказываться в форме предоставления консультационных услуг в сфере креативных индустрий и иных формах, определенных органами государственной власти в соответствии с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1. </w:t>
      </w:r>
      <w:r>
        <w:t>разработка и внедрение образовательных программ среднего профессионального, высшего образования и дополнительного профессионального образования в сфере креативных индустрий</w:t>
      </w:r>
    </w:p>
    <w:p>
      <w:r>
        <w:rPr>
          <w:b/>
        </w:rPr>
        <w:t xml:space="preserve">1. </w:t>
      </w:r>
      <w:r>
        <w:t>создание условий для подготовки кадров для креативных индустрий по программам подготовки среднего профессионального и высшего образования, дополнительного профессионального образования</w:t>
      </w:r>
    </w:p>
    <w:p>
      <w:r>
        <w:rPr>
          <w:b/>
        </w:rPr>
        <w:t xml:space="preserve">1. </w:t>
      </w:r>
      <w:r>
        <w:t>создание условий для самообразования и саморазвития</w:t>
      </w:r>
    </w:p>
    <w:p>
      <w:r>
        <w:rPr>
          <w:b/>
        </w:rPr>
        <w:t xml:space="preserve">1. </w:t>
      </w:r>
      <w:r>
        <w:t>учебно-методическая и научно-методическая помощь</w:t>
      </w:r>
    </w:p>
    <w:p>
      <w:r>
        <w:rPr>
          <w:b/>
        </w:rPr>
        <w:t xml:space="preserve">1. </w:t>
      </w:r>
      <w:r>
        <w:t>иные формы, определенные в соответствии с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>Статья 14. Информационная поддержка в сфере креативных индустрий</w:t>
      </w:r>
    </w:p>
    <w:p>
      <w:r>
        <w:rPr>
          <w:b/>
        </w:rPr>
        <w:t xml:space="preserve">1. </w:t>
      </w:r>
      <w:r>
        <w:t>Информационная поддержка в сфере креативных индустрий может оказываться в форме размещения информации на официальных сайтах высших исполнительных органов субъектов Российской Федерации в информационно-телекоммуникационной сети "Интернет"</w:t>
      </w:r>
    </w:p>
    <w:p>
      <w:r>
        <w:rPr>
          <w:b/>
        </w:rPr>
        <w:t xml:space="preserve">2. </w:t>
      </w:r>
      <w:r>
        <w:t>На официальных сайтах высших исполнительных органов субъектов Российской Федерации в информационно-телекоммуникационной сети "Интернет" размещается следующая информация</w:t>
      </w:r>
    </w:p>
    <w:p>
      <w:r>
        <w:rPr>
          <w:b/>
        </w:rPr>
        <w:t xml:space="preserve">3. </w:t>
      </w:r>
      <w:r>
        <w:t>Информация, указанная в части 2 настоящей статьи, является общедоступной и размещается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</w:t>
      </w:r>
    </w:p>
    <w:p>
      <w:r>
        <w:rPr>
          <w:b/>
        </w:rPr>
        <w:t xml:space="preserve">2. </w:t>
      </w:r>
      <w:r>
        <w:t>меры поддержки в сфере креативных индустрий</w:t>
      </w:r>
    </w:p>
    <w:p>
      <w:r>
        <w:rPr>
          <w:b/>
        </w:rPr>
        <w:t xml:space="preserve">2. </w:t>
      </w:r>
      <w:r>
        <w:t>виды креативных индустрий, виды экономической деятельности в сфере креативных индустрий и приоритетные креативные индустрии в соответствующем субъекте Российской Федерации</w:t>
      </w:r>
    </w:p>
    <w:p>
      <w:r>
        <w:rPr>
          <w:b/>
        </w:rPr>
        <w:t xml:space="preserve">2. </w:t>
      </w:r>
      <w:r>
        <w:t>сведения об инфраструктуре поддержки креативных индустрий, предусмотренной статьей 8 настоящего Федерального закона</w:t>
      </w:r>
    </w:p>
    <w:p>
      <w:r>
        <w:rPr>
          <w:b/>
        </w:rPr>
        <w:t xml:space="preserve">2. </w:t>
      </w:r>
      <w:r>
        <w:t>сведения о государственном имуществе, переданном субъектам креативных индустрий в виде имущественной поддержки</w:t>
      </w:r>
    </w:p>
    <w:p>
      <w:r>
        <w:rPr>
          <w:b/>
        </w:rPr>
        <w:t xml:space="preserve">2. </w:t>
      </w:r>
      <w:r>
        <w:t>порядок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</w:t>
      </w:r>
    </w:p>
    <w:p>
      <w:r>
        <w:rPr>
          <w:b/>
        </w:rPr>
        <w:t xml:space="preserve">2. </w:t>
      </w:r>
      <w:r>
        <w:t>порядок включения сведений о субъектах креативных индустрий в реестр субъектов креативных индустрий, осуществляющих деятельность в субъекте Российской Федерации, и исключения указанных сведений из такого реестра</w:t>
      </w:r>
    </w:p>
    <w:p>
      <w:r>
        <w:rPr>
          <w:b/>
        </w:rPr>
        <w:t xml:space="preserve">2. </w:t>
      </w:r>
      <w:r>
        <w:t>иная информация, необходимая для развития субъектов креативных индустрий</w:t>
      </w:r>
    </w:p>
    <w:p>
      <w:r>
        <w:rPr>
          <w:b/>
        </w:rPr>
        <w:t>Статья 15. Предоставление сведений субъектами креативных индустрий, получившими финансовую и (или) имущественную поддержку</w:t>
      </w:r>
    </w:p>
    <w:p>
      <w:r>
        <w:rPr>
          <w:b/>
        </w:rPr>
        <w:t xml:space="preserve">1. </w:t>
      </w:r>
      <w:r>
        <w:t>Субъекты креативных индустрий, получившие финансовую поддержку в сфере креативных индустрий в соответствии со статьей 11 настоящего Федерального закона и (или) имущественную поддержку в сфере креативных индустрий в соответствии со статьей 12 настоящего Федерального закона, в установленном Правительством Российской Федерации порядке предоставляют органам государственной власти субъектов Российской Федерации 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деятельности, а также сведения об объеме выручки от распространения и (или) реализации креативного продукта и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средства. Указанные сведения рассчитываются в соответствии с законодательством Российской Федерации и предоставляются за календарный год</w:t>
      </w:r>
    </w:p>
    <w:p>
      <w:r>
        <w:rPr>
          <w:b/>
        </w:rPr>
        <w:t xml:space="preserve">2. </w:t>
      </w:r>
      <w:r>
        <w:t>Сведения, предусмотренные частью 1 настоящей статьи, включаются в реестр субъектов креативных индустрий, осуществляющих деятельность в субъекте Российской Федерации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16. Вступление в силу настоящего Федерального закона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