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занятости населения в Российской Федерации", отдельные законодательные акты Российской Федерации и признании утратившим силу пункта 28 части 3 статьи 17 Федерального закона "О полиции"</w:t>
      </w:r>
    </w:p>
    <w:p>
      <w:r>
        <w:rPr>
          <w:b/>
        </w:rPr>
        <w:t>Статья 1</w:t>
      </w:r>
    </w:p>
    <w:p>
      <w:r>
        <w:t>Внести в Федеральный закон от 12 декабря 2023 года № 565-ФЗ "О занятости населения в Российской Федерации" (Собрание законодательства Российской Федерации, 2023, № 51, ст. 9138) следующие изменения</w:t>
      </w:r>
    </w:p>
    <w:p>
      <w:r>
        <w:t>дополнить главой 61 следующего содержания: "Глава 61. Трудоустройство граждан Российской Федерации за пределами территории Российской Федерации</w:t>
      </w:r>
    </w:p>
    <w:p>
      <w:r>
        <w:rPr>
          <w:b/>
        </w:rPr>
        <w:t>Статья 361. Право граждан Российской Федерации на занятость за пределами территории Российской Федерации</w:t>
      </w:r>
    </w:p>
    <w:p>
      <w:r>
        <w:t>Граждане Российской Федерации имеют право на самостоятельный поиск работы и трудоустройство за пределами территории Российской Федерации.</w:t>
      </w:r>
    </w:p>
    <w:p>
      <w:r>
        <w:rPr>
          <w:b/>
        </w:rPr>
        <w:t>Статья 362.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
        <w:rPr>
          <w:b/>
        </w:rPr>
        <w:t xml:space="preserve">1. </w:t>
      </w:r>
      <w:r>
        <w:t>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(далее соответственно - деятельность по трудоустройству за границей моряков, моряк), осуществляется российскими юридическими лицами</w:t>
      </w:r>
    </w:p>
    <w:p>
      <w:r>
        <w:rPr>
          <w:b/>
        </w:rPr>
        <w:t xml:space="preserve">2. </w:t>
      </w:r>
      <w:r>
        <w:t>Российские юридические лица, осуществляющие деятельность по трудоустройству за границей моряков, уведомляют о начале осуществления деятельности по трудоустройству за границей моряков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 порядке, установленном Правительством Российской Федерации</w:t>
      </w:r>
    </w:p>
    <w:p>
      <w:r>
        <w:rPr>
          <w:b/>
        </w:rPr>
        <w:t xml:space="preserve">3. </w:t>
      </w:r>
      <w:r>
        <w:t>Российские юридические лица, осуществляющие деятельность по трудоустройству за границей моряков, должны соблюдать следующие требования</w:t>
      </w:r>
    </w:p>
    <w:p>
      <w:r>
        <w:rPr>
          <w:b/>
        </w:rPr>
        <w:t xml:space="preserve">4. </w:t>
      </w:r>
      <w:r>
        <w:t>Оценка соблюдения российскими юридическими лицами, осуществляющими деятельность по трудоустройству за границей моряков, требований, предусмотренных частью 3 настоящей статьи, осуществляется в рамках проводимого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rPr>
          <w:b/>
        </w:rPr>
        <w:t xml:space="preserve">3. </w:t>
      </w:r>
      <w:r>
        <w:t>отказаться от принятия мер, направленных на воспрепятствование получению моряком рабочего места, на которое он имеет право в соответствии со своей квалификацией</w:t>
      </w:r>
    </w:p>
    <w:p>
      <w:r>
        <w:rPr>
          <w:b/>
        </w:rPr>
        <w:t xml:space="preserve">3. </w:t>
      </w:r>
      <w:r>
        <w:t>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прохождением медицинского осмотра, получением удостоверения личности моряка и мореходной книжки</w:t>
      </w:r>
    </w:p>
    <w:p>
      <w:r>
        <w:rPr>
          <w:b/>
        </w:rPr>
        <w:t xml:space="preserve">3. </w:t>
      </w:r>
      <w:r>
        <w:t>вести и поддерживать в актуальном состоянии список трудоустроенных моряков, обеспечить доступ к указанному списку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или его уполномоченного территориального органа</w:t>
      </w:r>
    </w:p>
    <w:p>
      <w:r>
        <w:rPr>
          <w:b/>
        </w:rPr>
        <w:t xml:space="preserve">3. </w:t>
      </w:r>
      <w:r>
        <w:t>информировать моряка о его правах и обязанностях, указанных в трудовом договоре, ознакомить моряка с содержанием трудового договора перед приемом на работу и подписанием трудового договора, а также удостовериться в том, что моряку передан экземпляр трудового договора, подписанного моряком и уполномоченным представителем работодателя</w:t>
      </w:r>
    </w:p>
    <w:p>
      <w:r>
        <w:rPr>
          <w:b/>
        </w:rPr>
        <w:t xml:space="preserve">3. </w:t>
      </w:r>
      <w:r>
        <w:t>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r>
        <w:rPr>
          <w:b/>
        </w:rPr>
        <w:t xml:space="preserve">3. </w:t>
      </w:r>
      <w:r>
        <w:t>обеспечивать соответствие трудового договора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r>
        <w:rPr>
          <w:b/>
        </w:rPr>
        <w:t xml:space="preserve">3. </w:t>
      </w:r>
      <w:r>
        <w:t>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r>
        <w:rPr>
          <w:b/>
        </w:rPr>
        <w:t xml:space="preserve">3. </w:t>
      </w:r>
      <w:r>
        <w:t>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или его уполномоченный территориальный орган обо всех неурегулированных спорах по жалобам</w:t>
      </w:r>
    </w:p>
    <w:p>
      <w:r>
        <w:rPr>
          <w:b/>
        </w:rPr>
        <w:t xml:space="preserve">3. </w:t>
      </w:r>
      <w:r>
        <w:t>обеспечить компенсацию морякам денежного ущерба, который они понесли в результате невыполнения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юридическим лицом, осуществляющим деятельность по трудоустройству за границей моряков, договора страхования либо обеспечения исполнения обязательств способом, предусмотренным главой 23 Гражданского кодекса Российской Федерации, а также до заключения трудового договора обеспечить информирование моряков о праве на соответствующую компенсацию</w:t>
      </w:r>
    </w:p>
    <w:p>
      <w:r>
        <w:rPr>
          <w:b/>
        </w:rPr>
        <w:t xml:space="preserve">4. </w:t>
      </w:r>
      <w:r>
        <w:t>в статье 70:</w:t>
      </w:r>
    </w:p>
    <w:p>
      <w:r>
        <w:rPr>
          <w:b/>
        </w:rPr>
        <w:t xml:space="preserve">4. </w:t>
      </w:r>
      <w:r>
        <w:t>в части 6 цифры ", 181" исключить</w:t>
      </w:r>
    </w:p>
    <w:p>
      <w:r>
        <w:rPr>
          <w:b/>
        </w:rPr>
        <w:t xml:space="preserve">4. </w:t>
      </w:r>
      <w:r>
        <w:t>в части 7 цифры "163, 18" заменить цифрами "163, 18, 181"</w:t>
      </w:r>
    </w:p>
    <w:p>
      <w:r>
        <w:rPr>
          <w:b/>
        </w:rPr>
        <w:t>Статья 2</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53, ст. 5017; 2002, № 30, ст. 3033; 2004, № 35, ст. 3607; 2006, № 50, ст. 5285; 2008, № 9, ст. 817; № 29, ст. 3410; 2009, № 30, ст. 3739; 2013, № 23, ст. 2887; 2016, № 27, ст. 4238; № 52, ст. 7493; 2018, № 31, ст. 4853; 2019, № 40, ст. 5488; 2021, № 22, ст. 3686; 2022, № 29, ст. 5249; № 48, ст. 8322) следующие изменения</w:t>
      </w:r>
    </w:p>
    <w:p>
      <w:r>
        <w:t>абзац второй части первой статьи 42 признать утратившим силу</w:t>
      </w:r>
    </w:p>
    <w:p>
      <w:r>
        <w:t>в абзаце третьем статьи 8 слова "300 рублей" заменить словами "100 процентов величины прожиточного минимума трудоспособного населения, установленной в субъекте Российской Федерации по месту жительства (пребывания) или фактического проживания в соответствии с Федеральным законом от 24 октября 1997 года № 134-ФЗ "О прожиточном минимуме в Российской Федерации"</w:t>
      </w:r>
    </w:p>
    <w:p>
      <w:r>
        <w:rPr>
          <w:b/>
        </w:rPr>
        <w:t>Статья 3</w:t>
      </w:r>
    </w:p>
    <w:p>
      <w:r>
        <w:t>Часть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2012, № 19, ст. 2281; № 26, ст. 3446; № 31, ст. 4320, 4322; № 47, ст. 6402; 2013, № 9, ст. 874; № 48, ст. 6165; 2014, № 30, ст. 4256; 2016, № 50, ст. 6975; 2018, № 18, ст. 2564; № 45, ст. 6841; 2022, № 45, ст. 7672; 2023, № 31, ст. 5792) дополнить пунктом 42 следующего содержания: "42)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w:t>
      </w:r>
    </w:p>
    <w:p>
      <w:r>
        <w:rPr>
          <w:b/>
        </w:rPr>
        <w:t>Статья 4</w:t>
      </w:r>
    </w:p>
    <w:p>
      <w:r>
        <w:t>Пункт 28 части 3 статьи 17 Федерального закона от 7 февраля 2011 года № 3-ФЗ "О полиции" (Собрание законодательства Российской Федерации, 2011, № 7, ст. 900; 2016, № 27, ст. 4238) признать утратившим силу.</w:t>
      </w:r>
    </w:p>
    <w:p>
      <w:r>
        <w:rPr>
          <w:b/>
        </w:rPr>
        <w:t>Статья 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2021, № 18, ст. 3072; № 22, ст. 3691; № 24, ст. 4188; № 27, ст. 5177; № 50, ст. 8410; 2022, № 1, ст. 59; № 29, ст. 5235; № 45, ст. 7672; 2023, № 1, ст. 54; № 23, ст. 4014; 2024, № 1, ст. 18) следующие изменения</w:t>
      </w:r>
    </w:p>
    <w:p>
      <w:r>
        <w:t>пункт 35 части 1 статьи 12 признать утратившим силу</w:t>
      </w:r>
    </w:p>
    <w:p>
      <w:r>
        <w:t>в статье 192: а) в части 4 цифры "35," исключить; б) пункт 19 части 5 признать утратившим силу</w:t>
      </w:r>
    </w:p>
    <w:p>
      <w:r>
        <w:rPr>
          <w:b/>
        </w:rPr>
        <w:t>Статья 6</w:t>
      </w:r>
    </w:p>
    <w:p>
      <w:r>
        <w:t>В части 13 статьи 136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 цифры "35," исключить.</w:t>
      </w:r>
    </w:p>
    <w:p>
      <w:r>
        <w:rPr>
          <w:b/>
        </w:rPr>
        <w:t>Статья 7</w:t>
      </w:r>
    </w:p>
    <w:p>
      <w:r>
        <w:rPr>
          <w:b/>
        </w:rPr>
        <w:t xml:space="preserve">1. </w:t>
      </w:r>
      <w:r>
        <w:t>Настоящий Федеральный закон вступает в силу с 1 марта 2025 года, за исключением пункта 2 статьи 1 и статьи 2 настоящего Федерального закона</w:t>
      </w:r>
    </w:p>
    <w:p>
      <w:r>
        <w:rPr>
          <w:b/>
        </w:rPr>
        <w:t xml:space="preserve">2. </w:t>
      </w:r>
      <w:r>
        <w:t>Пункт 2 статьи 1 и статья 2 настоящего Федерального закона вступают в силу со дня официального опубликования настоящего Федерального закона</w:t>
      </w:r>
    </w:p>
    <w:p>
      <w:r>
        <w:rPr>
          <w:b/>
        </w:rPr>
        <w:t xml:space="preserve">3. </w:t>
      </w:r>
      <w:r>
        <w:t>Российские юридические лица, у которых на день вступления в силу настоящего Федерального закона имелись действующие лицензии на оказание услуг по трудоустройству граждан Российской Федерации за пределами территории Российской Федерации, дающие право на оказание услуг по трудоустройству за границей граждан Российской Федерации для работы на судах, плавающих под флагом иностранного государства, считаются направившими уведомление о начале осуществления предпринимательской деятельности. Сведения о таких российских юридических лицах включаются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в единый реестр уведомлений в течение трех рабочих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