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 Федерального закона "Об особо охраняемых природных территориях"</w:t>
      </w:r>
    </w:p>
    <w:p>
      <w:r>
        <w:rPr>
          <w:b/>
        </w:rPr>
        <w:t>Статья 1</w:t>
      </w:r>
    </w:p>
    <w:p>
      <w:r>
        <w:t>Внести в статью 33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1024; 2021, № 24, ст. 4188; 2024, № 13, ст. 1686) следующие изменения</w:t>
      </w:r>
    </w:p>
    <w:p>
      <w:r>
        <w:t>в подпункте "б" пункта 1: а) в абзаце втором слово "бюджетными" исключить; б) в абзаце третьем слово "бюджетных" исключить</w:t>
      </w:r>
    </w:p>
    <w:p>
      <w:r>
        <w:t>дополнить пунктом 21 следующего содержания: "21. Государственный контроль (надзор) в области охраны и использования особо охраняемых природных территорий в отношении транспортных средств, деятельности и действий юридических лиц, индивидуальных предпринимателей и граждан может также осуществляться в рамках постоянного рейда в соответствии с Федеральным законом от 31 июля 2020 года № 248-ФЗ "О государственном контроле (надзоре) и муниципальном контроле в Российской Федерации" в порядке, установленном положением о виде контроля, утверждаемым Правительством Российской Федерации, высшим исполнительным органом субъекта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