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содержании под стражей подозреваемых и обвиняемых в совершении преступлений"</w:t>
      </w:r>
    </w:p>
    <w:p>
      <w:r>
        <w:rPr>
          <w:b/>
        </w:rPr>
        <w:t>Статья 1</w:t>
      </w:r>
    </w:p>
    <w:p>
      <w:r>
        <w:t>Внести в Федеральный закон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3613; 2003, № 1, ст. 2; № 50, ст. 4847; 2011, № 17, ст. 2319; 2014, № 26, ст. 3399; 2016, № 27, ст. 4232; 2022, № 24, ст. 3943; 2024, № 13, ст. 1683) следующие изменения</w:t>
      </w:r>
    </w:p>
    <w:p>
      <w:r>
        <w:t>статью 18 дополнить новой частью третьей следующего содержания: "В следственном изоляторе свидания подозреваемого или обвиняемого с его защитником могут предоставляться по заявлению подозреваемого или обвиняемого с согласия защитника путем использования систем видео-конференц-связи и при наличии в следственном изоляторе технической возможности и помещений, необходимых для их проведения. Свидания предоставляются с соблюдением условий конфиденциальности и сохранения адвокатской тайны путем предоставления защитнику помещения в учреждениях уголовно-исполнительной системы. Требования к помещениям для свиданий подозреваемых, обвиняемых с их защитниками определяются федеральным органом исполнительной власти, осуществляющим правоприменительные функции, функции по контролю и надзору в сфере исполнения уголовных наказаний в отношении осужденных."</w:t>
      </w:r>
    </w:p>
    <w:p>
      <w:r>
        <w:t>дополнить статьей 182 следующего содержания: "Статья 182. Обеспечение свободы совести и свободы вероисповедания подозреваемых и обвиняемых в следственных изоляторах В целях обеспечения свободы совести и свободы вероисповедания подозреваемых и обвиняемых в следственных изоляторах федеральный орган уголовно-исполнительной системы заключает с зарегистрированными в установленном порядке централизованными религиозными организациями соглашения о взаимодействии. Территориальные органы уголовно-исполнительной системы в соответствии с указанными соглашениями вправе по согласованию с федеральным органом уголовно-исполнительной системы заключать соглашения о взаимодействии с зарегистрированными в установленном порядке централизованными религиозными организациями. Требования к содержанию соглашений о взаимодействии, обязательные для включения в указанные соглашения,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