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Основы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2007, № 1, ст. 21; № 41, ст. 4845; 2011, № 50, ст. 7347; 2013, № 51, ст. 6699; 2015, № 1, ст. 10; № 13, ст. 1811; 2016, № 1, ст. 11; № 27, ст. 4265; 2018, № 22, ст. 3043; 2019, № 52, ст. 7798; 2021, № 1, ст. 57) следующие изменения</w:t>
      </w:r>
    </w:p>
    <w:p>
      <w:r>
        <w:t>часть четвертую статьи 5 дополнить предложением следующего содержания: "Сведения (документы) о совершенной исполнительной надписи и об удостоверенном медиативном соглашении предоставляются федеральному органу исполнительной власти, принимающему меры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 его запросу в связи с проводимой им проверкой операций и сделок на предмет их связи с легализацией (отмыванием) доходов, полученных преступным путем, или финансированием терроризма."</w:t>
      </w:r>
    </w:p>
    <w:p>
      <w:r>
        <w:t>статью 41 дополнить частью следующего содержания: "В случае применения нотариусом в соответствии с пунктом 1 статьи 71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мер по замораживанию (блокированию) денежных средств и ценных бумаг, принятых им в депозит, совершение такого нотариального действия приостанавливается до отмены указанных мер по замораживанию (блокированию). После отмены мер по замораживанию (блокированию) денежных средств и ценных бумаг денежные средства и ценные бумаги, находящиеся в депозите нотариуса, выдаются или перечисляются в порядке, предусмотренном настоящими Основами."</w:t>
      </w:r>
    </w:p>
    <w:p>
      <w:r>
        <w:t>в части второй статьи 48 первое предложение изложить в следующей редакции: "Нотариус вправе отказать в совершении любого из нотариальных действий, указанных в подпункте 2 пункта 1 статьи 71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при наличии достаточных оснований полагать, что совершение такого нотариального действия может быть использовано в целях легализации (отмывания) доходов, полученных преступным путем, или финансирования терроризма."</w:t>
      </w:r>
    </w:p>
    <w:p>
      <w:r>
        <w:rPr>
          <w:b/>
        </w:rPr>
        <w:t>Статья 2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2005, № 47, ст. 4828; 2010, № 30, ст. 4007; 2011, № 27, ст. 3873; 2013, № 26, ст. 3207; 2015, № 1, ст. 37; 2016, № 1, ст. 44; № 26, ст. 3884; 2018, № 18, ст. 2560, 2582; 2019, № 12, ст. 1222, 1223; 2021, № 18, ст. 3064; № 24, ст. 4183; № 27, ст. 5061; № 52, ст. 8982; 2022, № 13, ст. 1961; № 27, ст. 4620) следующие изменения</w:t>
      </w:r>
    </w:p>
    <w:p>
      <w:r>
        <w:t>часть первую статьи 2 после слов "индивидуальных аудиторов," дополнить словами "лиц, осуществляющих майнинг цифровой валюты (в том числе участника майнинг-пула), лица, организующего деятельность майнинг-пула,"</w:t>
      </w:r>
    </w:p>
    <w:p>
      <w:r>
        <w:t>в статье 71: а) пункт 1 изложить в следующей редакции: "1. Требования в отношении идентификации клиента, представителя клиента и (или) выгодоприобретателя, бенефициарного владельца, установления иной информации о клиенте, обновления информации о них, оценки степени (уровня)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(уровня) риска совершения им подозрительных операций, принятия мер по снижению риска совершения клиентом подозрительных операций, предоставления в уполномоченный орган по его запросу информации, применения и отмены мер по замораживанию (блокированию) денежных средств или иного имущества, информирования уполномоченного органа о принятых мерах по замораживанию (блокированию) денежных средств или иного имущества, организации внутреннего контроля, фиксирования сведений (информации), отказа клиенту в приеме на обслуживание, хранения информации, оценки возможности использования новых услуг и (или) программно-технических средств в целях легализации (отмывания) доходов, полученных преступным путем, и финансирования терроризма и принятия мер по результатам этой оценки, направленных на снижение (минимизацию) данной возможности, приема на обслуживание и обслуживания публичных должностных лиц, установленные подпунктами 1, 11, 2, 3, 31, 32, 5, 6 и 61 пункта 1, пунктами 2, 22, 4 и 514 статьи 7, подпунктами 1, 3, 4 и 5 пункта 1, пунктами 3 и 4 статьи 73, пунктом 2 статьи 75 настоящего Федерального закона, распространяются на:</w:t>
      </w:r>
    </w:p>
    <w:p>
      <w:r>
        <w:t>адвокатов, доверительных собственников (управляющих) иностранной структуры без образования юридического лица, исполнительные органы личного фонда (кроме наследственного фонда), в том числе международного личного фонда (кроме международного наследственного фонда), лиц, осуществляющих предпринимательскую деятельность в сфере оказания юридических или бухгалтерских услуг, в том числе аудиторские организации и индивидуальных аудиторов, и лиц, осуществляющих майнинг цифровой валюты (в том числе участников майнинг-пула), если они готовят или осуществляют от имени или по поручению своего клиента следующие операции и сделки: сделки с недвижимым имуществом; управление денежными средствами, ценными бумагами или иным имуществом клиента; управление банковскими счетами или счетами ценных бумаг; привлечение денежных средств для создания или обеспечения деятельности юридических лиц и иных организаций, иностранных юридических лиц и иностранных структур без образования юридического лица, а равно для управления ими; создание или обеспечение деятельности юридических лиц и иных организаций, иностранных юридических лиц и иностранных структур без образования юридического лица, а равно управление ими; купля-продажа юридических лиц, иностранных юридических лиц и иностранных структур без образования юридического лица; майнинг цифровой валюты; распределение цифровой валюты, выпущенной (полученной) в результате майнинга</w:t>
      </w:r>
    </w:p>
    <w:p>
      <w:r>
        <w:t>нотариусов при совершении действий, связанных с подготовкой или осуществлением операций и сделок, указанных в подпункте 1 настоящего пункта, при совершении нотариальных действий, указанных в пункте 1 (в отношении сделок, определенных уполномоченным органом по согласованию с Федеральной нотариальной палатой), пунктах 12, 13 и 35 части первой статьи 35 Основ законодательства Российской Федерации о нотариате от 11 февраля 1993 года № 4462-I</w:t>
      </w:r>
    </w:p>
    <w:p>
      <w:r>
        <w:t>аудиторские организации и индивидуальных аудиторов при оказании аудиторских услуг (за исключением требований в отношении применения и отмены мер по замораживанию (блокированию) денежных средств или иного имущества, информирования уполномоченного органа о принятых мерах по замораживанию (блокированию) денежных средств или иного имущества)</w:t>
      </w:r>
    </w:p>
    <w:p>
      <w:r>
        <w:t>лиц, организующих деятельность майнинг-пула, при распределении ими выпущенной (полученной) цифровой валюты между участниками майнинг-пула."; б) дополнить пунктом 11 следующего содержания: "11. Требование в отношении предоставления нотариусами в уполномоченный орган по его запросу информации о совершенных нотариальных действиях, предусмотренное пунктом 1 настоящей статьи, распространяется только на случаи совершения исполнительных надписей и удостоверения медиативных соглашений при поступлении указанного запроса в связи с проведением уполномоченным органом проверки операций и сделок на предмет их связи с легализацией (отмыванием) доходов, полученных преступным путем, или финансированием терроризма. Требования в отношении применения и отмены нотариусами мер по замораживанию (блокированию) денежных средств или иного имущества при совершении нотариальных действий и информирования уполномоченного органа о принятых мерах по замораживанию (блокированию) денежных средств или иного имущества, предусмотренные пунктом 1 настоящей статьи, распространяются только на случаи совершения нотариусами нотариального действия, предусмотренного пунктом 12 части первой статьи 35 Основ законодательства Российской Федерации о нотариате от 11 февраля 1993 года № 4462-I."; в) пункт 2 изложить в следующей редакции: "2. При наличии у адвоката, доверительного собственника (управляющего) иностранной структуры без образования юридического лица, исполнительного органа личного фонда (кроме наследственного фонда), в том числе международного личного фонда (кроме международного наследственного фонда), лица, осуществляющего предпринимательскую деятельность в сфере оказания юридических или бухгалтерских услуг, в том числе аудиторской организации и индивидуального аудитора, лица, осуществляющего майнинг цифровой валюты (в том числе участника майнинг-пула), любых оснований полагать, что операция или сделка, указанные в подпункте 1 пункта 1 настоящей статьи, либо совокупность указанных операций и (или) сделок и (или) действия клиента, связанные с проведением указанных операций и (или) сделок, осуществляются или могут быть осуществлены в целях легализации (отмывания) доходов, полученных преступным путем, или финансирования терроризма, они обязаны уведомить об этом уполномоченный орган. При наличии у нотариуса любых оснований полагать, что операция, сделка, нотариальное действие, указанные в подпункте 2 пункта 1 настоящей статьи, либо их совокупность осуществляются или могут быть осуществлены в целях легализации (отмывания) доходов, полученных преступным путем, или финансирования терроризма, он обязан уведомить об этом уполномоченный орган. При наличии у лица, организующего деятельность майнинг-пула, любых оснований полагать, что распределенная цифровая валюта может быть использована участниками майнинг-пула в целях легализации (отмывания) доходов, полученных преступным путем, или финансирования терроризма, он обязан уведомить об этом уполномоченный орган."; г) пункт 21 изложить в следующей редакции: "21. Аудиторские организации и индивидуальные аудиторы при оказании аудиторских услуг при наличии любых оснований полагать, что операция или сделка либо совокупность операций и (или) сделок аудируемого лица могла или может быть осуществлена в целях легализации (отмывания) доходов, полученных преступным путем, или финансирования терроризма, обязаны уведомить об этом уполномоченный орган."; д) пункт 3 изложить в следующей редакции: "3. Порядок передачи адвокатами, доверительными собственниками (управляющими) иностранной структуры без образования юридического лица, исполнительными органами личного фонда (кроме наследственного фонда), в том числе международного личного фонда (кроме международного наследственного фонда), лицами, осуществляющими предпринимательскую деятельность в сфере оказания юридических или бухгалтерских услуг, лицами, осуществляющими майнинг цифровой валюты (в том числе участниками майнинг-пула), лицами, организующими деятельность майнинг-пула, нотариусами, аудиторскими организациями и индивидуальными аудиторами информации, предусмотренной настоящей статьей, устанавливается Правительством Российской Федерации. Порядок направления уполномоченным органом запросов указанным лицам устанавливается Правительством Российской Федерации."; е) дополнить пунктом 31 следующего содержания: "31. Нотариус обязан документально фиксировать и представлять в уполномоченный орган сведения обо всех случаях документированного отказа в совершении нотариального действия по основанию, указанному в части второй статьи 48 Основ законодательства Российской Федерации о нотариате от 11 февраля 1993 года № 4462-I, в срок не позднее трех рабочих дней, следующих за днем принятия решения об отказе в совершении нотариального действия."; ж) пункт 4 изложить в следующей редакции: "4. Адвокат, нотариус, доверительный собственник (управляющий) иностранной структуры без образования юридического лица, исполнительный орган личного фонда (кроме наследственного фонда), в том числе международного личного фонда (кроме международного наследственного фонда), лицо, осуществляющее предпринимательскую деятельность в сфере оказания юридических или бухгалтерских услуг, лицо, осуществляющее майнинг цифровой валюты (в том числе участник майнинг-пула), лицо, организующее деятельность майнинг-пула, а также аудиторская организация, индивидуальный аудитор при оказании аудиторских услуг не вправе разглашать факт передачи в уполномоченный орган информации, предусмотренной настоящей статьей."; з) в пункте 5: слова "Положения пункта 2" заменить словами "Положения пункта 1 (в части предоставления в уполномоченный орган по его запросу информации и информирования уполномоченного органа о принятых мерах по замораживанию (блокированию) денежных средств или иного имущества) и абзаца первого пункта 2"; дополнить абзацем следующего содержания: "Предоставление нотариусами в уполномоченный орган информации, предусмотренной настоящей статьей, не является разглашением нотариальной тайны."; и) пункт 6 изложить в следующей редакции: "6. Применение мер по замораживанию (блокированию) денежных средств или иного имущества в соответствии с пунктом 1 настоящей статьи, подпунктом 6 пункта 1 статьи 7 и пунктом 2 статьи 75 настоящего Федерального закона, отказ в приеме клиента на обслуживание в соответствии с пунктом 1 настоящей статьи и пунктом 22 статьи 7 настоящего Федерального закона не являются основанием для возникновения гражданско-правовой ответственности адвокатов, доверительных собственников (управляющих) иностранной структуры без образования юридического лица, исполнительных органов личного фонда (кроме наследственного фонда), в том числе международного личного фонда (кроме международного наследственного фонда), лиц, осуществляющих предпринимательскую деятельность в сфере оказания юридических или бухгалтерских услуг, лиц, осуществляющих майнинг цифровой валюты (в том числе участников майнинг-пула), лиц, организующих деятельность майнинг-пула, нотариусов, аудиторских организаций и индивидуальных аудиторов."; к) дополнить пунктом 8 следующего содержания: "8. При проведении идентификации клиента, представителя клиента, выгодоприобретателя, бенефициарного владельца, обновлении информации о них, исполнении иных обязанностей, предусмотренных настоящим Федеральным законом, лица, указанные в пункте 1 настоящей статьи, вправе требовать представления клиентом, представителем клиента и получать от клиента, представителя клиента документы, удостоверяющие личность, учредительные документы, документы о государственной регистрации юридического лица (индивидуального предпринимателя), а также иные документы, предусмотренные настоящим Федеральным законом и принимаемыми в соответствии с ним нормативными правовыми актами Российской Федерации. Клиенты и их представители обязаны предоставлять лицам, указанным в пункте 1 настоящей статьи, информацию, необходимую для исполнения указанными лицами требований настоящего Федерального закона, включая информацию о своих выгодоприобретателях, учредителях (участниках) и бенефициарных владельцах. При проведении идентификации клиента, представителя клиента, выгодоприобретателя, бенефициарного владельца, обновлении информации о них лица, указанные в пункте 1 настоящей статьи, руководствуются в том числе положениями, предусмотренными абзацами вторым, четвертым и пятым пункта 54 статьи 7 настоящего Федерального закона."</w:t>
      </w:r>
    </w:p>
    <w:p>
      <w:r>
        <w:t>в части шестой статьи 8 слова "коммерческую тайну или тайну связи" заменить словами "коммерческую тайну, тайну связи, адвокатскую тайну, нотариальную тайну и аудиторскую тайну"</w:t>
      </w:r>
    </w:p>
    <w:p>
      <w:r>
        <w:t>в пункте 4 статьи 91: а) абзац второй после слова "порядке" дополнить словами ", за исключением случаев, указанных в абзаце третьем настоящего пункта,"; б) дополнить абзацем следующего содержания: "Секторальная оценка рисков в сфере деятельности адвокатов проводится Федеральной палатой адвокатов Российской Федерации совместно с адвокатскими палатами субъектов Российской Федерации в порядке, установленном Федеральной палатой адвокатов Российской Федерации. Секторальная оценка рисков в сфере деятельности нотариусов проводится Федеральной нотариальной палатой совместно с нотариальными палатами субъектов Российской Федерации в порядке, установленном Федеральной нотариальной палатой. Секторальная оценка рисков в сфере деятельности аудиторских организаций и индивидуальных аудиторов проводится федеральным органом исполнительной власти, осуществляющим внешний контроль деятельности аудиторских организаций, оказывающих аудиторские услуги общественно значимым организациям, совместно с саморегулируемой организацией аудиторов в порядке, установленном указанным федеральным органом исполнительной власти. Предусмотренные настоящим абзацем секторальные оценки рисков проводятся с учетом результатов национальной оценки рисков."</w:t>
      </w:r>
    </w:p>
    <w:p>
      <w:r>
        <w:t>часть четвертую статьи 13 дополнить предложением следующего содержания: "Применение мер дисциплинарного и иного воздействия в отношении аудиторских организаций и индивидуальных аудиторов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порядке, установленном Федеральным законом от 30 декабря 2008 года № 307-ФЗ "Об аудиторской деятельности"."</w:t>
      </w:r>
    </w:p>
    <w:p>
      <w:r>
        <w:rPr>
          <w:b/>
        </w:rPr>
        <w:t>Статья 3</w:t>
      </w:r>
    </w:p>
    <w:p>
      <w:r>
        <w:t>Внести в статью 13 Федерального закона от 30 декабря 2008 года № 307-ФЗ "Об аудиторской деятельности" (Собрание законодательства Российской Федерации, 2009, № 1, ст. 15; 2010, № 27, ст. 3420; 2014, № 49, ст. 6912; 2018, № 18, ст. 2582; 2021, № 11, ст. 1706; № 27, ст. 5187) следующие изменения</w:t>
      </w:r>
    </w:p>
    <w:p>
      <w:r>
        <w:t>в части 2: а) в пункте 31 слова "за исключением случая, указанного в пункте 32 настоящей части" заменить словами "если иное не установлено другими федеральными законами"; б) пункт 32 признать утратившим силу</w:t>
      </w:r>
    </w:p>
    <w:p>
      <w:r>
        <w:t>дополнить частью 21 следующего содержания: "21. При оказании аудиторских услуг, а также прочих связанных с аудиторской деятельностью услуг (в случае, если оказание таких услуг заключается в подготовке или осуществлении от имени или по поручению клиента операций и сделок, указанных в подпункте 1 пункта 1 статьи 71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терроризма") аудиторская организация, индивидуальный аудитор реализуют права и исполняют обязанности, предусмотренные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3 и 5 статьи 2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 4 статьи 2 настоящего Федерального закона вступает в силу с 30 декабря 2024 года</w:t>
      </w:r>
    </w:p>
    <w:p>
      <w:r>
        <w:rPr>
          <w:b/>
        </w:rPr>
        <w:t xml:space="preserve">4. </w:t>
      </w:r>
      <w:r>
        <w:t>Положения статьи 71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(в редакции настоящего Федерального закона) применяются к правоотношениям, связанным с реализацией адвокатами, доверительными собственниками (управляющими) иностранной структуры без образования юридического лица, исполнительными органами личного фонда (кроме наследственного фонда), в том числе международного личного фонда (кроме международного наследственного фонда), лицами, осуществляющими предпринимательскую деятельность в сфере оказания юридических или бухгалтерских услуг, аудиторскими организациями и индивидуальными аудиторами своих прав и исполнением ими возложенных на них обязанностей, возникшим с 30 декабря 2024 года</w:t>
      </w:r>
    </w:p>
    <w:p>
      <w:r>
        <w:rPr>
          <w:b/>
        </w:rPr>
        <w:t xml:space="preserve">5. </w:t>
      </w:r>
      <w:r>
        <w:t>Положения части четвертой статьи 5, части десятой статьи 41 и части второй статьи 48 Основ законодательства Российской Федерации о нотариате от 11 февраля 1993 года № 4462-I (в редакции настоящего Федерального закона), статьи 71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(в редакции настоящего Федерального закона) применяются к правоотношениям, связанным с реализацией нотариусами своих прав и исполнением ими возложенных на них обязанностей, возникшим с 30 декабря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