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часть 7 статьи 9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2016, № 27, ст. 4206; 2018, № 49, ст. 7518; 2023, № 32, ст. 6150) следующие изменения</w:t>
      </w:r>
    </w:p>
    <w:p>
      <w:r>
        <w:t>пункт 1 изложить в следующей редакции: "1) продовольственные товары, на которые срок годности установлен пять и менее дней, подлежат оплате в срок не позднее чем восемь рабочих дней со дня фактического получения таких товаров хозяйствующим субъектом, осуществляющим торговую деятельность. В случае, если хозяйствующий субъект, осуществляющий торговую деятельность, и хозяйствующий субъект, осуществляющий поставки продовольственных товаров, предусматривают в заключенных ими договорах поставок продовольственных товаров обязательство подготовки и подписания документов, относящихся к поставкам таких товаров, в форме электронного документа, продовольственные товары, на которые срок годности установлен пять и менее дней, подлежат оплате в срок не позднее чем четыре рабочих дня со дня фактического получения таких товаров хозяйствующим субъектом, осуществляющим торговую деятельность;"</w:t>
      </w:r>
    </w:p>
    <w:p>
      <w:r>
        <w:t>дополнить пунктом 11 следующего содержания: "11) продовольственные товары, на которые срок годности установлен от шести до девяти дней включительно, подлежат оплате в срок не позднее чем восемь рабочих дней со дня фактического получения таких товаров хозяйствующим субъектом, осуществляющим торговую деятельность;"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