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охране"</w:t>
      </w:r>
    </w:p>
    <w:p>
      <w:r>
        <w:rPr>
          <w:b/>
        </w:rPr>
        <w:t>Статья 1</w:t>
      </w:r>
    </w:p>
    <w:p>
      <w:r>
        <w:t>Внести в Федеральный закон от 27 мая 1996 года № 57-ФЗ "О государственной охране" (Собрание законодательства Российской Федерации, 1996, № 22, ст. 2594; 2011, № 50, ст. 7366; 2017, № 25, ст. 3596; № 27, ст. 3945; 2018, № 11, ст. 1591; 2019, № 49, ст. 6963; 2020, № 14, ст. 2022; 2021, № 18, ст. 3060; 2022, № 29, ст. 5245; 2023, № 32, ст. 6172) следующие изменения: 1) статью 15 дополнить подпунктом 122 следующего содержания: "122) определять в пределах своих полномочий требования: к созданию, построению, эксплуатации и развитию сетей связи специального назначения, предназначенных для нужд органов государственной власти, управлению такими сетями, организационно-техническому обеспечению их устойчивого функционирования и техническим средствам, применяемым в них; к информационной безопасности сетей связи специального назначения, предназначенных для нужд органов государственной власти, по согласованию с уполномоченными федеральными органами исполнительной власти в части их компетенции; к построению, развитию и эксплуатации средств и систем усиления охраны и иных технических средств и систем на охраняемых объектах;"; 2) статью 17 изложить в следующей редакции: "Статья 17. Защита сведений об органах государственной охраны 1. Доступ к информации о деятельности органов государственной охраны осуществляется в соответствии с законодательством Российской Федерации с учетом особенностей, установленных настоящим Федеральным законом и актами Президента Российской Федерации.</w:t>
      </w:r>
    </w:p>
    <w:p>
      <w:r>
        <w:rPr>
          <w:b/>
        </w:rPr>
        <w:t xml:space="preserve">2. </w:t>
      </w:r>
      <w:r>
        <w:t>Сведения о военнослужащих, федеральных государственных гражданских служащих, работниках органов государственной охраны, лицах, уволенных из органов государственной охраны, гражданах, поступающих на военную службу по контракту, на федеральную государственную гражданскую службу или на работу в органы государственной охраны, лицах, оказывающих или оказывавших им содействие на конфиденциальной основе, могут передаваться органами государственной охраны другим государственным органам, иным организациям и гражданам только в случаях, предусмотренных федеральными законами. В остальных случаях указанные сведения могут передаваться на основании решения руководителя федерального органа исполнительной власти в области государственной охраны или уполномоченного им должностного лица</w:t>
      </w:r>
    </w:p>
    <w:p>
      <w:r>
        <w:rPr>
          <w:b/>
        </w:rPr>
        <w:t xml:space="preserve">3. </w:t>
      </w:r>
      <w:r>
        <w:t>Физическим лицам может быть отказано в доступе к сведениям об органах государственной охраны, составляющим государственную и иную охраняемую законом тайну, по основаниям, предусмотренным законодательством Российской Федерации о государственной и иной охраняемой законом тайне, либо по соображениям собственной безопасности органов государственной охраны</w:t>
      </w:r>
    </w:p>
    <w:p>
      <w:r>
        <w:rPr>
          <w:b/>
        </w:rPr>
        <w:t xml:space="preserve">4. </w:t>
      </w:r>
      <w:r>
        <w:t>Физические лица допускаются к сведениям, полученным в результате осуществления деятельности по обеспечению безопасности объектов государственной охраны и защите охраняемых объектов, осуществляемой органами государственной охраны, в порядке, определяемом руководителем федерального органа исполнительной власти в области государственной охраны</w:t>
      </w:r>
    </w:p>
    <w:p>
      <w:r>
        <w:rPr>
          <w:b/>
        </w:rPr>
        <w:t xml:space="preserve">5. </w:t>
      </w:r>
      <w:r>
        <w:t>Лица, получившие в связи с исполнением служебных или профессиональных обязанностей доступ к информации, составляющей профессиональную тайну федерального органа исполнительной власти в области государственной охраны, обязаны соблюдать конфиденциальность данной информации и требования к ее защите</w:t>
      </w:r>
    </w:p>
    <w:p>
      <w:r>
        <w:rPr>
          <w:b/>
        </w:rPr>
        <w:t xml:space="preserve">6. </w:t>
      </w:r>
      <w:r>
        <w:t>К профессиональной тайне федерального органа исполнительной власти в области государственной охраны относится информация, не содержащая сведений, составляющих государственную и иную охраняемую законом тайну, разглашение (распространение) которой может создать угрозу безопасности объектов государственной охраны и охраняемых объектов либо угрозу собственной безопасности органов государственной охраны</w:t>
      </w:r>
    </w:p>
    <w:p>
      <w:r>
        <w:rPr>
          <w:b/>
        </w:rPr>
        <w:t xml:space="preserve">7. </w:t>
      </w:r>
      <w:r>
        <w:t>Перечень информации, составляющей профессиональную тайну федерального органа исполнительной власти в области государственной охраны, а также требования к ее защите устанавливаются руководителем федерального органа исполнительной власти в области государственной охраны</w:t>
      </w:r>
    </w:p>
    <w:p>
      <w:r>
        <w:rPr>
          <w:b/>
        </w:rPr>
        <w:t xml:space="preserve">8. </w:t>
      </w:r>
      <w:r>
        <w:t>Лица, получившие в связи с исполнением служебных или профессиональных обязанностей доступ к информации о деятельности федерального органа исполнительной власти в области государственной охраны, составляющей профессиональную тайну федерального органа исполнительной власти в области государственной охраны, и допустившие разглашение (распространение) такой информации, несут ответственность, предусмотренную законодательством Российской Федерации</w:t>
      </w:r>
    </w:p>
    <w:p>
      <w:r>
        <w:rPr>
          <w:b/>
        </w:rPr>
        <w:t xml:space="preserve">9. </w:t>
      </w:r>
      <w:r>
        <w:t>Документы и материалы, содержащие сведения о сотрудниках органов государственной охраны, о лицах, оказывающих или оказывавших им содействие на конфиденциальной основе, а также об организации, о тактике, методах и средствах осуществления деятельности органов государственной охраны, подлежат хранению в органах государственной охраны</w:t>
      </w:r>
    </w:p>
    <w:p>
      <w:r>
        <w:rPr>
          <w:b/>
        </w:rPr>
        <w:t xml:space="preserve">10. </w:t>
      </w:r>
      <w:r>
        <w:t>Материалы архива федерального органа исполнительной власти в области государственной охраны, представляющие историческую и научную ценность, рассекреченные в соответствии с федеральным законодательством, передаются на хранение в архивы уполномоченного федерального органа исполнительной власти в сфере архивного дела и делопроизводства в порядке, установленном федеральным законодательством.";</w:t>
      </w:r>
    </w:p>
    <w:p>
      <w:r>
        <w:rPr>
          <w:b/>
        </w:rPr>
        <w:t xml:space="preserve">2. </w:t>
      </w:r>
      <w:r>
        <w:t>Органы государственной охраны комплектуются военнослужащими и гражданским персоналом (федеральными государственными гражданскими служащими и работниками). Военнослужащим, федеральным государственным гражданским служащим, работником органов государственной охраны может быть гражданин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 xml:space="preserve">3. </w:t>
      </w:r>
      <w:r>
        <w:t>Военнослужащие и гражданский персонал органов государственной охраны обязаны сообщить в письменной форме непосредственному начальнику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день, когда военнослужащему, федеральному государственному гражданскому служащему, работнику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 xml:space="preserve">4. </w:t>
      </w:r>
      <w:r>
        <w:t>Несоответствие гражданина Российской Федерации требованиям, установленным пунктом 2 настоящей статьи, служит основанием для отказа в приеме (переводе) его на военную службу, на федеральную государственную гражданскую службу или на работу в органы государственной охраны, а также для его увольнения с военной службы (со службы, с работы) из органов государственной охраны</w:t>
      </w:r>
    </w:p>
    <w:p>
      <w:r>
        <w:rPr>
          <w:b/>
        </w:rPr>
        <w:t xml:space="preserve">5. </w:t>
      </w:r>
      <w:r>
        <w:t>Численность военнослужащих и гражданского персонала органов государственной охраны устанавливает Президент Российской Федерации</w:t>
      </w:r>
    </w:p>
    <w:p>
      <w:r>
        <w:rPr>
          <w:b/>
        </w:rPr>
        <w:t xml:space="preserve">6. </w:t>
      </w:r>
      <w:r>
        <w:t>В целях обеспечения собственной безопасности органов государственной охраны военнослужащие и гражданский персонал органов государственной охраны проходят</w:t>
      </w:r>
    </w:p>
    <w:p>
      <w:r>
        <w:rPr>
          <w:b/>
        </w:rPr>
        <w:t xml:space="preserve">7. </w:t>
      </w:r>
      <w:r>
        <w:t>Граждане Российской Федерации, поступающие на военную службу, на федеральную государственную гражданскую службу или на работу в органы государственной охраны, проходят</w:t>
      </w:r>
    </w:p>
    <w:p>
      <w:r>
        <w:rPr>
          <w:b/>
        </w:rPr>
        <w:t xml:space="preserve">8. </w:t>
      </w:r>
      <w:r>
        <w:t>Отбор, исследования, тестирования и проверки, указанные в пунктах 6 и 7 настоящей статьи, проводятся в порядке, определяемом руководителем федерального органа исполнительной власти в области государственной охраны</w:t>
      </w:r>
    </w:p>
    <w:p>
      <w:r>
        <w:rPr>
          <w:b/>
        </w:rPr>
        <w:t xml:space="preserve">9. </w:t>
      </w:r>
      <w:r>
        <w:t>Согласие граждан Российской Федерации, поступающих на военную службу, на федеральную государственную гражданскую службу или на работу в органы государственной охраны, на прохождение исследований, тестирований и проверок, указанных в настоящей статье, закрепляется в заявлении о приеме на военную службу, на федеральную государственную гражданскую службу или на работу в органы государственной охраны. Согласие военнослужащих и гражданского персонала органов государственной охраны на прохождение в период службы или работы исследований, тестирований и проверок, указанных в настоящей статье, закрепляется соответственно в контракте о прохождении военной службы, служебном контракте, трудовом договоре</w:t>
      </w:r>
    </w:p>
    <w:p>
      <w:r>
        <w:rPr>
          <w:b/>
        </w:rPr>
        <w:t xml:space="preserve">10. </w:t>
      </w:r>
      <w:r>
        <w:t>Граждане Российской Федерации, поступающие на военную службу, на федеральную государственную гражданскую службу или на работу в органы государственной охраны, военнослужащие и гражданский персонал органов государственной охраны обязаны представлять информацию, относящуюся к обеспечению собственной безопасности органов государственной охраны, в соответствии с перечнем и в порядке, которые определяются руководителем федерального органа исполнительной власти в области государственной охраны</w:t>
      </w:r>
    </w:p>
    <w:p>
      <w:r>
        <w:rPr>
          <w:b/>
        </w:rPr>
        <w:t xml:space="preserve">11. </w:t>
      </w:r>
      <w:r>
        <w:t>Граждане Российской Федерации не могут быть приняты на военную службу, на федеральную государственную гражданскую службу или на работу в органы государственной охраны, а военнослужащие, проходящие военную службу по контракту, и гражданский персонал органов государственной охраны могут быть уволены со службы или с работы по основаниям, предусмотренным законодательством Российской Федерации, либо в случае</w:t>
      </w:r>
    </w:p>
    <w:p>
      <w:r>
        <w:rPr>
          <w:b/>
        </w:rPr>
        <w:t xml:space="preserve">12. </w:t>
      </w:r>
      <w:r>
        <w:t>Сведения об основании для отказа в приеме на военную службу, на федеральную государственную гражданскую службу или на работу в органы государственной охраны представляются гражданину с учетом законодательства Российской Федерации о государственной и иной охраняемой законом тайне</w:t>
      </w:r>
    </w:p>
    <w:p>
      <w:r>
        <w:rPr>
          <w:b/>
        </w:rPr>
        <w:t xml:space="preserve">13. </w:t>
      </w:r>
      <w:r>
        <w:t>Военнослужащим и гражданскому персоналу органов государственной охраны запрещается устанавливать (поддерживать) контакты с лицами, в отношении которых заведомо известно, что они являются иностранными гражданами и (или) признаны иностранными агентами, обращаться в зарубежные средства массовой информации, иностранные, международные организации, а также в организации и объединения, признанные иностранными агентами, за исключением случаев, предусмотренных нормативными правовыми актами федерального органа исполнительной власти в области государственной охраны</w:t>
      </w:r>
    </w:p>
    <w:p>
      <w:r>
        <w:rPr>
          <w:b/>
        </w:rPr>
        <w:t xml:space="preserve">14. </w:t>
      </w:r>
      <w:r>
        <w:t>Военнослужащим органов государственной охраны, проходящим военную службу по контракту, гражданскому персоналу органов государственной охраны, их супругам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
        <w:rPr>
          <w:b/>
        </w:rPr>
        <w:t xml:space="preserve">15. </w:t>
      </w:r>
      <w:r>
        <w:t>Военнослужащие и гражданский персонал органов государственной охраны, имеющие зарегистрированное за пределами Российской Федерации право собственности на имущество, обязаны в срок, определенный руководителем федерального органа исполнительной власти в области государственной охраны, принять меры по его отчуждению. В случае невозможности принятия таких мер в связи с арестом, запретом распоряжения, наложенными компетентными органами иностранного государства в соответствии с законодательством того иностранного государства, на территории которого находится имущество, или в связи с иными обстоятельствами, не зависящими от воли указанных лиц, такие меры должны быть приняты в течение одного года со дня, когда стало возможно их принятие. Каждый случай невыполнения таких требований подлежит рассмотрению в установленном порядке на заседании аттестационной комиссии</w:t>
      </w:r>
    </w:p>
    <w:p>
      <w:r>
        <w:rPr>
          <w:b/>
        </w:rPr>
        <w:t xml:space="preserve">16. </w:t>
      </w:r>
      <w:r>
        <w:t>Военнослужащим и гражданскому персоналу органов государственной охраны запрещается размещать в средствах массовой информации, в информационных системах и информационно-телекоммуникационных сетях, не предназначенных для обработки сведений, составляющих государственную и иную охраняемую законом тайну, информацию (в том числе фото-, видеоматериалы и другие материалы) о себе, других военнослужащих и лицах из числа гражданского персонала органов государственной охраны (в том числе о лицах, уволенных с военной службы, со службы, с работы), позволяющую раскрыть принадлежность к органам государственной охраны, о своей (об их) служебной (трудовой) деятельности, деятельности органов государственной охраны, а также об объектах государственной охраны и (или) охраняемых объектах, за исключением случаев, предусмотренных нормативными правовыми актами Российской Федерации, нормативными правовыми актами федерального органа исполнительной власти в области государственной охраны.";</w:t>
      </w:r>
    </w:p>
    <w:p>
      <w:r>
        <w:rPr>
          <w:b/>
        </w:rPr>
        <w:t xml:space="preserve">10. </w:t>
      </w:r>
      <w:r>
        <w:t>статью 18 изложить в следующей редакции: "Статья 18. Комплектование органов государственной охраны 1. В органах государственной охраны предусмотрены военная служба и федеральная государственная гражданская служба</w:t>
      </w:r>
    </w:p>
    <w:p>
      <w:r>
        <w:rPr>
          <w:b/>
        </w:rPr>
        <w:t xml:space="preserve">6. </w:t>
      </w:r>
      <w:r>
        <w:t>психофизиологические исследования, тестирования на предмет употребления наркотических средств и психотропных веществ, наличия у них алкогольной, наркотической или иной токсической зависимости, проверку в целях определения их пригодности к военной службе, к федеральной государственной гражданской службе или к работе в органах государственной охраны и соответствия квалификационным требованиям, в том числе опрос с использованием технических и иных средств, не наносящих ущерба жизни и здоровью людей и не причиняющих вреда окружающей среде</w:t>
      </w:r>
    </w:p>
    <w:p>
      <w:r>
        <w:rPr>
          <w:b/>
        </w:rPr>
        <w:t xml:space="preserve">6. </w:t>
      </w:r>
      <w:r>
        <w:t>проверку, связанную с обеспечением собственной безопасности органов государственной охраны, в том числе с использованием технических и иных средств, не наносящих ущерба жизни и здоровью людей и не причиняющих вреда окружающей среде</w:t>
      </w:r>
    </w:p>
    <w:p>
      <w:r>
        <w:rPr>
          <w:b/>
        </w:rPr>
        <w:t xml:space="preserve">7. </w:t>
      </w:r>
      <w:r>
        <w:t>отбор, исследование достоверности сообщаемых ими сведений и выявление обстоятельств, препятствующих их приему на военную службу, на федеральную государственную гражданскую службу или на работу в органы государственной охраны</w:t>
      </w:r>
    </w:p>
    <w:p>
      <w:r>
        <w:rPr>
          <w:b/>
        </w:rPr>
        <w:t xml:space="preserve">7. </w:t>
      </w:r>
      <w:r>
        <w:t>психофизиологические исследования, тестирования на предмет употребления наркотических средств и психотропных веществ, наличия у них алкогольной, наркотической или иной токсической зависимости, проверку в целях определения их пригодности к военной службе, к федеральной государственной гражданской службе или к работе в органах государственной охраны и соответствия квалификационным требованиям, в том числе опрос с использованием технических и иных средств, не наносящих ущерба жизни и здоровью людей и не причиняющих вреда окружающей среде</w:t>
      </w:r>
    </w:p>
    <w:p>
      <w:r>
        <w:rPr>
          <w:b/>
        </w:rPr>
        <w:t xml:space="preserve">7. </w:t>
      </w:r>
      <w:r>
        <w:t>проверку, связанную с обеспечением собственной безопасности органов государственной охраны, в том числе с использованием технических и иных средств, не наносящих ущерба жизни и здоровью людей и не причиняющих вреда окружающей среде</w:t>
      </w:r>
    </w:p>
    <w:p>
      <w:r>
        <w:rPr>
          <w:b/>
        </w:rPr>
        <w:t xml:space="preserve">7. </w:t>
      </w:r>
      <w:r>
        <w:t>процедуру оформления допуска к сведениям, составляющим государственную тайну</w:t>
      </w:r>
    </w:p>
    <w:p>
      <w:r>
        <w:rPr>
          <w:b/>
        </w:rPr>
        <w:t xml:space="preserve">11. </w:t>
      </w:r>
      <w:r>
        <w:t>отказа от прохождения государственной дактилоскопической регистрации, процедуры проверки или оформления допуска к сведениям, составляющим государственную тайну, опроса с использованием технических и иных средств, не наносящих ущерба жизни и здоровью людей и не причиняющих вреда окружающей среде, обследования на предмет употребления наркотических средств и психотропных веществ</w:t>
      </w:r>
    </w:p>
    <w:p>
      <w:r>
        <w:rPr>
          <w:b/>
        </w:rPr>
        <w:t xml:space="preserve">11. </w:t>
      </w:r>
      <w:r>
        <w:t>если они имеют судимость или имели судимость, которая снята или погашена, либо если в отношении их осуществляется уголовное преследование, либо если в отношении их уголовное дело или уголовное преследование прекращено по основаниям, не дающим право на реабилитацию</w:t>
      </w:r>
    </w:p>
    <w:p>
      <w:r>
        <w:rPr>
          <w:b/>
        </w:rPr>
        <w:t xml:space="preserve">11. </w:t>
      </w:r>
      <w:r>
        <w:t>непредставления документов или сведений, подлежащих представлению в соответствии с нормативными правовыми актами Российской Федерации или правовыми актами федерального органа исполнительной власти в области государственной охраны, либо представления подложных документов или заведомо ложных сведений</w:t>
      </w:r>
    </w:p>
    <w:p>
      <w:r>
        <w:rPr>
          <w:b/>
        </w:rPr>
        <w:t xml:space="preserve">11. </w:t>
      </w:r>
      <w:r>
        <w:t>наличия зарегистрированного за пределами Российской Федерации права собственности на имущество</w:t>
      </w:r>
    </w:p>
    <w:p>
      <w:r>
        <w:rPr>
          <w:b/>
        </w:rPr>
        <w:t xml:space="preserve">11. </w:t>
      </w:r>
      <w:r>
        <w:t>если они являются членами политических партий и иных общественных объединений, преследующих политические цели, и (или) участвуют в их деятельности</w:t>
      </w:r>
    </w:p>
    <w:p>
      <w:r>
        <w:rPr>
          <w:b/>
        </w:rPr>
        <w:t xml:space="preserve">11. </w:t>
      </w:r>
      <w:r>
        <w:t>если они занимаются предпринимательской деятельностью</w:t>
      </w:r>
    </w:p>
    <w:p>
      <w:r>
        <w:rPr>
          <w:b/>
        </w:rPr>
        <w:t xml:space="preserve">11. </w:t>
      </w:r>
      <w:r>
        <w:t>употребления ими наркотических средств или психотропных веществ без назначения врача либо новых потенциально опасных психоактивных веществ</w:t>
      </w:r>
    </w:p>
    <w:p>
      <w:r>
        <w:rPr>
          <w:b/>
        </w:rPr>
        <w:t xml:space="preserve">11. </w:t>
      </w:r>
      <w:r>
        <w:t>если они признаны иностранными агентами</w:t>
      </w:r>
    </w:p>
    <w:p>
      <w:r>
        <w:rPr>
          <w:b/>
        </w:rPr>
        <w:t xml:space="preserve">16. </w:t>
      </w:r>
      <w:r>
        <w:t>в статье 191:</w:t>
      </w:r>
    </w:p>
    <w:p>
      <w:r>
        <w:rPr>
          <w:b/>
        </w:rPr>
        <w:t xml:space="preserve">16. </w:t>
      </w:r>
      <w:r>
        <w:t>пункт 4 признать утратившим силу</w:t>
      </w:r>
    </w:p>
    <w:p>
      <w:r>
        <w:rPr>
          <w:b/>
        </w:rPr>
        <w:t xml:space="preserve">16. </w:t>
      </w:r>
      <w:r>
        <w:t>дополнить пунктом 6 следующего содержания: "6. С гражданами Российской Федерации, проходившими военную службу по контракту, являющимися высококвалифицированными специалистами и достигшими предельного возраста пребывания на военной службе, может быть заключен новый контракт о прохождении военной службы в порядке, определяемом руководителем федерального органа исполнительной власти в области государственной охраны, либо, если указанные граждане имеют воинские звания высших офицеров, в порядке, определяемом Президентом Российской Федерации."</w:t>
      </w:r>
    </w:p>
    <w:p>
      <w:r>
        <w:rPr>
          <w:b/>
        </w:rPr>
        <w:t>Статья 2</w:t>
      </w:r>
    </w:p>
    <w:p>
      <w:r>
        <w:rPr>
          <w:b/>
        </w:rPr>
        <w:t xml:space="preserve">1. </w:t>
      </w:r>
      <w:r>
        <w:t>Военнослужащие органов государственной охраны, проходящие военную службу по контракту, гражданский персонал органов государственной охраны, их супруги и несовершеннолетние дети, имеющие на день вступления в силу настоящего Федерального закона счета (вклады), наличные денежные средства и ценности в иностранных банках, расположенных за пределами территории Российской Федерации, владеющие и (или) пользующиеся иностранными финансовыми инструментами либо получившие их в порядке наследования после дня вступления в силу настоящего Федерального закона, обязаны в срок, определенный руководителем федерального органа исполнительной власти в области государственной охраны,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w:t>
      </w:r>
    </w:p>
    <w:p>
      <w:r>
        <w:rPr>
          <w:b/>
        </w:rPr>
        <w:t xml:space="preserve">2. </w:t>
      </w:r>
      <w:r>
        <w:t>В случае невозможности выполнения военнослужащими органов государственной охраны, проходящими военную службу по контракту, гражданским персоналом органов государственной охраны, их супругами и несовершеннолетними детьми требований, предусмотренных частью 1 настоящей статьи, в связи с арестом, запретом распоряжения, наложенными компетентными органами иностранного государства в соответствии с законодательством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их воли, такие требования должны быть выполнены в течение трех месяцев со дня, когда стало возможно их выполнение. Каждый случай невыполнения таких требований подлежит рассмотрению в установленном порядке на заседании соответствующей аттестационной комиссии</w:t>
      </w:r>
    </w:p>
    <w:p>
      <w:r>
        <w:rPr>
          <w:b/>
        </w:rPr>
        <w:t xml:space="preserve">3. </w:t>
      </w:r>
      <w:r>
        <w:t>В случае невыполнения требований, предусмотренных частью 1 настоящей статьи, военнослужащие органов государственной охраны, проходящие военную службу по контракту, и гражданский персонал органов государственной охраны могут быть уволены с военной службы (со службы, с работы) в соответствии с законодательством Российской Федерации, за исключением случая, предусмотренного частью 2 настоящей статьи</w:t>
      </w:r>
    </w:p>
    <w:p>
      <w:r>
        <w:rPr>
          <w:b/>
        </w:rPr>
        <w:t xml:space="preserve">4. </w:t>
      </w:r>
      <w:r>
        <w:t>Действие положений части 1 настоящей статьи не распространяется на лиц, которым в соответствии с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запрещено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