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пункта 4 статьи 3 Федерального закона "О Всероссийской переписи населения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