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6 Федерального закона "О связи"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7 июля 2003 года № 126-ФЗ "О связи" (Собрание законодательства Российской Федерации, 2003, № 28, ст. 2895; 2004, № 35, ст. 3607; 2007, № 7, ст. 835; 2010, № 7, ст. 705; № 27, ст. 3408; № 31, ст. 4190; 2011, № 29, ст. 4284; № 45, ст. 6333; № 50, ст. 7351; 2012, № 53, ст. 7578; 2013, № 30, ст. 4062; № 43, ст. 5451; 2014, № 6, ст. 560; № 30, ст. 4229, 4273; 2016, № 10, ст. 1318; № 15, ст. 2066; № 26, ст. 3873; 2017, № 31, ст. 4794; 2019, № 18, ст. 2214; 2020, № 15, ст. 2233; № 42, ст. 6525; 2021, № 1, ст. 72; 2023, № 32, ст. 6205; 2024, № 15, ст. 1960; № 33, ст. 4999) следующие изменения</w:t>
      </w:r>
    </w:p>
    <w:p>
      <w:r>
        <w:t>в подпункте 27 статьи 2 слова "(в том числе линейно-кабельные сооружения связи)" исключить</w:t>
      </w:r>
    </w:p>
    <w:p>
      <w:r>
        <w:t>в пункте 1 статьи 6 слова "в том числе линейно-кабельных сооружений" заменить словами "включая линейно-кабельные сооружения связи и центры обработки данных", дополнить предложением следующего содержания: "Под центром обработки данных понимается совокупность зданий, частей зданий или помещений, объединенных единым назначением, включающих комплекс систем инженерно-технического обеспечения, спроектированных и используемых для размещения оборудования, обеспечивающего обработку и (или) хранение данных."</w:t>
      </w:r>
    </w:p>
    <w:p>
      <w:r>
        <w:rPr>
          <w:b/>
        </w:rPr>
        <w:t>Статья 2</w:t>
      </w:r>
    </w:p>
    <w:p>
      <w:r>
        <w:t>Пункт 22 части 1 статьи 4 Федерального закона от 21 июля 2005 года № 115-ФЗ "О концессионных соглашениях" (Собрание законодательства Российской Федерации, 2005, № 30, ст. 3126; 2007, № 46, ст. 5557; № 50, ст. 6245; 2008, № 27, ст. 3126; 2010, № 27, ст. 3436; 2011, № 30, ст. 4594; № 50, ст. 7359; 2012, № 18, ст. 2130; 2014, № 30, ст. 4266; 2015, № 48, ст. 6724; 2016, № 1, ст. 11, 80; № 27, ст. 4208; 2018, № 27, ст. 3956; № 31, ст. 4850; № 32, ст. 5105; 2021, № 27, ст. 5179; 2022, № 18, ст. 3012; № 29, ст. 5287; 2023, № 29, ст. 5314; № 32, ст. 6150; 2024, № 29, ст. 4106; № 31, ст. 4456; № 49, ст. 7435; 2025, № 9, ст. 851) изложить в следующей редакции: "22) совокупность зданий, частей зданий или помещений, объединенных единым назначением, включающих комплекс систем инженерно-технического обеспечения, спроектированных и используемых для размещения оборудования, обеспечивающего обработку и (или) хранение данных (центры обработки данных);".</w:t>
      </w:r>
    </w:p>
    <w:p>
      <w:r>
        <w:rPr>
          <w:b/>
        </w:rPr>
        <w:t>Статья 3</w:t>
      </w:r>
    </w:p>
    <w:p>
      <w:r>
        <w:t>Пункт 20 части 1 статьи 7 Федерального закона от 13 июля 2015 года № 224-ФЗ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 (Собрание законодательства Российской Федерации, 2015, № 29, ст. 4350; 2016, № 1, ст. 11; № 27, ст. 4293; 2018, № 27, ст. 3948, 3956; № 31, ст. 4850; 2021, № 1, ст. 3; 2022, № 1, ст. 58; № 18, ст. 3012; № 24, ст. 3914; 2023, № 29, ст. 5314; № 32, ст. 6150; 2024, № 29, ст. 4106; № 31, ст. 4456; № 33, ст. 4998; № 49, ст. 7435) изложить в следующей редакции: "20) совокупность зданий, частей зданий или помещений, объединенных единым назначением, включающих комплекс систем инженерно-технического обеспечения, спроектированных и используемых для размещения оборудования, обеспечивающего обработку и (или) хранение данных (центры обработки данных);".</w:t>
      </w:r>
    </w:p>
    <w:p>
      <w:r>
        <w:rPr>
          <w:b/>
        </w:rPr>
        <w:t>Статья 4</w:t>
      </w:r>
    </w:p>
    <w:p>
      <w:r>
        <w:t>В части 9 статьи 5 Федерального закона от 8 августа 2024 года № 303-ФЗ "О внесении изменений в Федеральный закон "О связи" и отдельные законодательные акты Российской Федерации" (Собрание законодательства Российской Федерации, 2024, № 33, ст. 4999) слова "на период до 2030 года особенности применения статей 44, 451, 54 Федерального закона от 7 июля 2003 года № 126-ФЗ "О связи" (в редакции настоящего Федерального закона)" исключить, дополнить словами ", на период до 2030 года особенности применения статей 44, 451 и 54 Федерального закона от 7 июля 2003 года № 126-ФЗ "О связи" (в редакции настоящего Федерального закона) и сроки, по истечении которых операторы связи не вправе оказывать в отношении абонентских номеров услуги связи, отличные от сроков, предусмотренных частями 7 и 8 настоящей статьи".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статей 1 - 3 настоящего Федерального закона</w:t>
      </w:r>
    </w:p>
    <w:p>
      <w:r>
        <w:rPr>
          <w:b/>
        </w:rPr>
        <w:t xml:space="preserve">2. </w:t>
      </w:r>
      <w:r>
        <w:t>Статьи 1 - 3 настоящего Федерального закона вступают в силу с 1 марта 2026 года</w:t>
      </w:r>
    </w:p>
    <w:p>
      <w:r>
        <w:rPr>
          <w:b/>
        </w:rPr>
        <w:t xml:space="preserve">3. </w:t>
      </w:r>
      <w:r>
        <w:t>Федеральный орган исполнительной власти в области связи ведет реестр центров обработки данных, расположенных на территории Российской Федерации. Правила формирования и ведения реестра центров обработки данных, расположенных на территории Российской Федерации, требования к центрам обработки данных, включаемым в указанный реестр, в том числе юридическим и физическим лицам, являющимся владельцами таких центров обработки данных (операторам центров обработки данных), обеспечению информационной безопасности в таких центрах обработки данных, состав сведений, включаемых в указанный реестр, в том числе о технических характеристиках центров обработки данных, порядок и условия включения данных сведений в указанный реестр, порядок их изменения и исключения из указанного реестра, порядок предоставления сведений, содержащихся в указанном реестре, устанавливаются Правительством Российской Федерации</w:t>
      </w:r>
    </w:p>
    <w:p>
      <w:r>
        <w:rPr>
          <w:b/>
        </w:rPr>
        <w:t xml:space="preserve">4. </w:t>
      </w:r>
      <w:r>
        <w:t>В центрах обработки данных, расположенных на территории Российской Федерации и включенных в реестр, указанный в части 3 настоящей статьи, не допускается размещение майнинговой инфраструктуры, а также осуществление деятельности, указанной в частях 31 и 32 статьи 1 Федерального закона от 31 июля 2020 года № 259-ФЗ "О цифровых финансовых активах, цифровой валюте и о внесении изменений в отдельные законодательные акты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