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правовом статусе делегаций, направляемых в государства - участники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