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16 Закона Российской Федерации "О средствах массовой информации" и статьи 1 и 9 Федерального закона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2004, № 27, ст. 2711; 2006, № 31, ст. 3452; № 43, ст. 4412; 2007, № 31, ст. 4008; 2011, № 29, ст. 4291; 2013, № 14, ст. 1642, 1658; 2014, № 42, ст. 5613; № 48, ст. 6651; 2015, № 10, ст. 1393; 2017, № 31, ст. 4788, 4827; 2019, № 18, ст. 2213; 2021, № 1, ст. 20; № 27, ст. 5059, 5118; 2022, № 29, ст. 5244; № 50, ст. 8772, 8792; 2023, № 1, ст. 32; 2024, № 12, ст. 1566; № 33, ст. 4920; № 48, ст. 7218) следующие изменения</w:t>
      </w:r>
    </w:p>
    <w:p>
      <w:r>
        <w:t>в части второй статьи 4 слова "общественном объединении или иной организации, включенных в опубликованный перечень общественных и религиозных объединений, иных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 25 июля 2002 года № 114-ФЗ "О противодействии экстремистской деятельности" (далее - Федеральный закон "О противодействии экстремистской деятельности"), или об организации, включенной в опубликованный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без указания на то, что соответствующее общественное объединение или иная организация ликвидированы или их деятельность запрещена" заменить словами "организации, включенной в опубликованный перечень организаций, признанных в соответствии с законодательством Российской Федерации экстремистскими, или об организации, включенной в опубликованный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без указания на то, что соответствующая организация ликвидирована либо ее деятельность запрещена"</w:t>
      </w:r>
    </w:p>
    <w:p>
      <w:r>
        <w:t>часть четвертую статьи 16 после слов "Федеральным законом" дополнить словами "от 25 июля 2002 года № 114-ФЗ"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31, ст. 4008; 2008, № 18, ст. 1939; 2012, № 53, ст. 7580; 2014, № 26, ст. 3385; № 30, ст. 4237; 2019, № 49, ст. 6980; 2020, № 31, ст. 5058; № 42, ст. 6524; 2021, № 27, ст. 5108) следующие изменения</w:t>
      </w:r>
    </w:p>
    <w:p>
      <w:r>
        <w:t>в пункте 2 статьи 1 слова "экстремистской деятельности" заменить словами "экстремистской деятельности. Экстремистской организацией также признается экстремистское сообщество в случае вступления в законную силу обвинительного приговора по уголовному делу в отношении лица за создание сообщества, предусмотренного статьей 2821 Уголовного кодекса Российской Федерации, за руководство этим сообществом или участие в нем"</w:t>
      </w:r>
    </w:p>
    <w:p>
      <w:r>
        <w:t>в статье 9: а) наименование изложить в следующей редакции: "Статья 9. Ответственность за осуществление экстремистской деятельности"; б) часть вторую дополнить предложением следующего содержания: "Деятельность экстремистского сообщества признается запрещенной в случае вступления в законную силу обвинительного приговора по уголовному делу в отношении лица за создание сообщества, предусмотренного статьей 2821 Уголовного кодекса Российской Федерации, за руководство этим сообществом или участие в нем."; в) части шестую и седьмую изложить в следующей редакции: "Федеральный орган государственной регистрации ведет перечень организаций, признанных в соответствии с законодательством Российской Федерации экстремистскими. Копия вступившего в законную силу решения суда о ликвидации общественного или религиозного объединения или иной организации либо о запрете деятельности общественного или религиозного объединения, не являющегося юридическим лицом, по основаниям, предусмотренным настоящим Федеральным законом, или копия вступившего в законную силу обвинительного приговора по уголовному делу в отношении лица за создание сообщества, предусмотренного статьей 2821 Уголовного кодекса Российской Федерации, за руководство этим сообществом или участие в нем в пятидневный срок со дня вступления в законную силу соответствующих решения или обвинительного приговора суда или со дня возвращения дела из суда апелляционной инстанции направляется судом первой инстанции в федеральный орган государственной регистрации. Перечень организаций, признанных в соответствии с законодательством Российской Федерации экстремистскими, и описание их символики (при наличии) подлежат размещению в информационно-телекоммуникационной сети "Интернет" на сайте федерального органа государственной регистрации. Указанный перечень также подлежит опубликованию в официальных периодических изданиях, определенных Правительством Российской Федерации. Порядок ведения перечня организаций, признанных в соответствии с законодательством Российской Федерации экстремистскими, устанавливается федеральным органом государственной регистрации."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