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пенсионного и социального страхования Российской Федерации за 2024 год</w:t>
      </w:r>
    </w:p>
    <w:p>
      <w:r>
        <w:rPr>
          <w:b/>
        </w:rPr>
        <w:t>Статья 1</w:t>
      </w:r>
    </w:p>
    <w:p>
      <w:r>
        <w:t>Утвердить отчет об исполнении бюджета Фонда пенсионного и социального страхования Российской Федерации (далее - Фонд) за 2024 год со следующими основными показателями</w:t>
      </w:r>
    </w:p>
    <w:p>
      <w:r>
        <w:t>общий объем доходов бюджета Фонда в сумме 16 830 722 534,7 тыс. рублей, в том числе в части, не связанной с формированием средств для финансирования накопительной пенсии, в сумме 16 749 879 865,9 тыс. рублей, из них доходы по обязательному пенсионному страхованию в сумме 10 738 554 587,1 тыс. рублей, по обязательному социальному страхованию на случай временной нетрудоспособности и в связи с материнством в сумме 1 194 803 264,6 тыс. рублей и по обязательному социальному страхованию от несчастных случаев на производстве и профессиональных заболеваний в сумме 272 694 341,6 тыс. рублей. Объем межбюджетных трансфертов, полученных из федерального бюджета в сумме 5 479 738 028,7 тыс. рублей, из бюджетов субъектов Российской Федерации в сумме 347 777 822,2 тыс. рублей и из бюджета Федерального фонда обязательного медицинского страхования в сумме 166 944 140,4 тыс. рублей</w:t>
      </w:r>
    </w:p>
    <w:p>
      <w:r>
        <w:t>общий объем расходов бюджета Фонда в сумме 16 275 797 388,4 тыс. рублей, в том числе в части, не связанной с формированием средств для финансирования накопительной пенсии, в сумме 16 223 858 724,2 тыс. рублей, из них объем расходов по обязательному пенсионному страхованию в сумме 10 885 954 738,8 тыс. рублей, по обязательному социальному страхованию на случай временной нетрудоспособности и в связи с материнством в сумме 1 055 142 515,2 тыс. рублей и по обязательному социальному страхованию от несчастных случаев на производстве и профессиональных заболеваний в сумме 149 718 335,8 тыс. рублей</w:t>
      </w:r>
    </w:p>
    <w:p>
      <w:r>
        <w:t>объем профицита бюджета Фонда в сумме 554 925 146,3 тыс. рублей, в том числе объем профицита бюджета Фонда в части, связанной с формированием средств для финансирования накопительной пенсии, в сумме 28 904 004,6 тыс. рублей и объем профицита бюджета Фонда в части, не связанной с формированием средств для финансирования накопительной пенсии, в сумме 526 021 141,7 тыс. рублей, из них объем дефицита бюджета Фонда в части обязательного пенсионного страхования в сумме 147 400 151,7 тыс. рублей, объем профицита бюджета Фонда в части переданных полномочий в сумме 410 784 538,2 тыс. рублей, объем профицита бюджета Фонда в части обязательного социального страхования на случай временной нетрудоспособности и в связи с материнством в сумме 139 660 749,4 тыс.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122 976 005,8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2024 год</w:t>
      </w:r>
    </w:p>
    <w:p>
      <w:r>
        <w:t>доходы бюджета Фонда по кодам классификации доходов бюджетов за 2024 год согласно приложению 1 к настоящему Федеральному закону</w:t>
      </w:r>
    </w:p>
    <w:p>
      <w:r>
        <w:t>структура расходов бюджета Фонда за 2024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2024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