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20-1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2018, № 1, ст. 71; № 31, ст. 4861; № 53, ст. 8414; 2021, № 24, ст. 4188; № 27, ст. 5182; 2022, № 14, ст. 2199; № 24, ст. 3914; 2023, № 6, ст. 920; № 25, ст. 4393, 4417) следующие изменения</w:t>
      </w:r>
    </w:p>
    <w:p>
      <w:r>
        <w:t>пункт 34 части 1 статьи 5 признать утратившим силу</w:t>
      </w:r>
    </w:p>
    <w:p>
      <w:r>
        <w:t>в статье 201: а) пункт 6 части 6 изложить в следующей редакции: "6) иные сведения, подлежащие обязательному размещению в информационной системе мониторинга в соответствии с настоящим Федеральным законом, другими федеральными законами, иными нормативными правовыми актами Российской Федерации."; б) дополнить частью 61 следующего содержания: "61. Информационная система мониторинга может содержать информацию, необходимую в целях подтверждения страны происхождения товаров, подлежащих обязательной маркировке средствами идентификации в соответствии с настоящим Федеральным законом, другими федеральными законами и нормативными правовыми актами Правительства Российской Федерации. Порядок добровольного предоставления в информационную систему мониторинга информации, ее объем и состав, порядок ее обработки и применения в целях подтверждения страны происхождения товаров, подлежащих обязательной маркировке средствами идентификации, круг лиц, которые вправе предоставлять указанную информацию,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