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Российской академии наук, реорганизации государственных академий наук и внесении изменений в отдельные законодательные акты Российской Федерации"</w:t>
      </w:r>
    </w:p>
    <w:p>
      <w:r>
        <w:rPr>
          <w:b/>
        </w:rPr>
        <w:t>Статья 14. Структура Российской академии наук</w:t>
      </w:r>
    </w:p>
    <w:p>
      <w:r>
        <w:rPr>
          <w:b/>
        </w:rPr>
        <w:t xml:space="preserve">1. </w:t>
      </w:r>
      <w:r>
        <w:t>В структуру Российской академии наук входят региональные отделения Российской академии наук и представительства Российской академии наук</w:t>
      </w:r>
    </w:p>
    <w:p>
      <w:r>
        <w:rPr>
          <w:b/>
        </w:rPr>
        <w:t xml:space="preserve">2. </w:t>
      </w:r>
      <w:r>
        <w:t>Региональные отделения Российской академии наук являются федеральными государственными бюджетными учреждениями, созданными в порядке, установленном законодательством Российской Федерации, с учетом особенностей, определенных настоящим Федеральным законом</w:t>
      </w:r>
    </w:p>
    <w:p>
      <w:r>
        <w:rPr>
          <w:b/>
        </w:rPr>
        <w:t xml:space="preserve">3. </w:t>
      </w:r>
      <w:r>
        <w:t>Российская академия наук осуществляет от имени Российской Федерации в порядке и объеме, которые устанавливаются Правительством Российской Федерации, полномочия учредителя и собственника имущества, находящегося в оперативном управлении региональных отделений Российской академии наук</w:t>
      </w:r>
    </w:p>
    <w:p>
      <w:r>
        <w:rPr>
          <w:b/>
        </w:rPr>
        <w:t xml:space="preserve">4. </w:t>
      </w:r>
      <w:r>
        <w:t>Предложения региональных отделений Российской академии наук о принятии их уставов, внесении в них изменений рассматриваются Российской академией наук в соответствии с пунктом 3 части 3 статьи 12 и пунктом 6 части 3 статьи 13 настоящего Федерального закона</w:t>
      </w:r>
    </w:p>
    <w:p>
      <w:r>
        <w:rPr>
          <w:b/>
        </w:rPr>
        <w:t xml:space="preserve">5. </w:t>
      </w:r>
      <w:r>
        <w:t>Руководители региональных отделений Российской академии наук избираются в порядке, установленном их уставами, и утверждаются президиумом Российской академии наук</w:t>
      </w:r>
    </w:p>
    <w:p>
      <w:r>
        <w:rPr>
          <w:b/>
        </w:rPr>
        <w:t xml:space="preserve">6. </w:t>
      </w:r>
      <w:r>
        <w:t>Руководители представительств Российской академии наук назначаются президентом Российской академии наук в соответствии с пунктом 5 части 3 статьи 12 и пунктом 4 части 3 статьи 13 настоящего Федерального закона</w:t>
      </w:r>
    </w:p>
    <w:p>
      <w:r>
        <w:rPr>
          <w:b/>
        </w:rPr>
        <w:t xml:space="preserve">7. </w:t>
      </w:r>
      <w:r>
        <w:t>Открытие представительств Российской академии наук на территории Российской Федерации осуществляется с соблюдением требований настоящего Федерального закона и других федеральных законов, а за пределами территории Российской Федерации также в соответствии с законодательством иностранного государства, на территории которого открываются представительства Российской академии наук, если иное не предусмотрено международными договорами Российской Федерации</w:t>
      </w:r>
    </w:p>
    <w:p>
      <w:r>
        <w:rPr>
          <w:b/>
        </w:rPr>
        <w:t xml:space="preserve">8. </w:t>
      </w:r>
      <w:r>
        <w:t>В структуру Российской академии наук могут входить организации, к основным видам деятельности которых относятся обеспечение централизованной (национальной) подписки на научные издания и базы данных (в том числе зарубежные) и (или) редакционно-издательская и полиграфическая деятельность, а также организации культуры, осуществляющие популяризацию науки, научных знаний, достижений науки и техники</w:t>
      </w:r>
    </w:p>
    <w:p>
      <w:r>
        <w:rPr>
          <w:b/>
        </w:rPr>
        <w:t xml:space="preserve">9. </w:t>
      </w:r>
      <w:r>
        <w:t>Перечень организаций, указанных в части 8 настоящей статьи, утверждается Правительством Российской Федерации. Указанные организации включаются в данный перечень на основании решения Президента Российской Федерации</w:t>
      </w:r>
    </w:p>
    <w:p>
      <w:r>
        <w:rPr>
          <w:b/>
        </w:rPr>
        <w:t xml:space="preserve">10. </w:t>
      </w:r>
      <w:r>
        <w:t>Российская академия наук осуществляет от имени Российской Федерации в порядке и объеме, которые устанавливаются Правительством Российской Федерации, полномочия учредителя и собственника имущества, находящегося в оперативном управлении организаций, указанных в части 8 настоящей статьи</w:t>
      </w:r>
    </w:p>
    <w:p>
      <w:r>
        <w:rPr>
          <w:b/>
        </w:rPr>
        <w:t xml:space="preserve">11. </w:t>
      </w:r>
      <w:r>
        <w:t>Порядок утверждения уставов организаций, указанных в части 8 настоящей статьи, и порядок назначения их руководителей устанавливаются уставом Российской академии наук.". Президент Российской Федерации В.Путин Москва, Кремль 31 июля 2025 года № 328-ФЗ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