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вторую статьи 111 Федерального закона от 17 декабря 1994 года № 67-ФЗ "О федеральной фельдъегерской связи" (Собрание законодательства Российской Федерации, 1994, № 34, ст. 3547; 1999, № 49, ст. 5904; 2013, № 27, ст. 3435) изложить в следующей редакции: "Перечень видов боевого ручного стрелкового оружия и патронов к нему, боеприпасов, холодного оружия и специальных средств, имеющихся на вооружении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устанавливается Правительством Российской Федерации.".</w:t>
      </w:r>
    </w:p>
    <w:p>
      <w:r>
        <w:rPr>
          <w:b/>
        </w:rPr>
        <w:t>Статья 2</w:t>
      </w:r>
    </w:p>
    <w:p>
      <w:r>
        <w:t>Внести в Федеральный закон от 13 декабря 1996 года № 150-ФЗ "Об оружии" (Собрание законодательства Российской Федерации, 1996, № 51, ст. 5681; 1998, № 30, ст. 3613; № 31, ст. 3834; № 51, ст. 6269; 1999, № 47, ст. 5612; 2000, № 16, ст. 1640; 2001, № 33, ст. 3435; № 49, ст. 4558; 2002, № 26, ст. 2516; 2003, № 2, ст. 167; № 27, ст. 2700; № 50, ст. 4856; 2004, № 18, ст. 1683; № 27, ст. 2711; 2006, № 31, ст. 3420; 2007, № 1, ст. 21; № 32, ст. 4121; 2008, № 52, ст. 6227; 2009, № 7, ст. 770; № 11, ст. 1261; № 30, ст. 3735; 2010, № 23, ст. 2793; 2011, № 1, ст. 10, 16; № 15, ст. 2025; № 30, ст. 4596; № 50, ст. 7351; 2012, № 29, ст. 3993; 2013, № 27, ст. 3477; 2014, № 11, ст. 1092; № 16, ст. 1832; 2015, № 29, ст. 4356; 2016, № 27, ст. 4160, 4238; № 28, ст. 4558; 2017, № 27, ст. 3945; № 31, ст. 4817; № 50, ст. 7562; 2018, № 1, ст. 57; № 30, ст. 4554; № 32, ст. 5114; № 53, ст. 8443; 2019, № 31, ст. 4439; 2020, № 50, ст. 8048; 2021, № 24, ст. 4188; № 27, ст. 5059, 5141; № 49, ст. 8142; 2022, № 9, ст. 1253; № 29, ст. 5272; 2023, № 1, ст. 85; № 29, ст. 5325; № 47, ст. 8312; 2024, № 33, ст. 4946, 4975; 2025, № 28, ст. 3850) следующие изменения</w:t>
      </w:r>
    </w:p>
    <w:p>
      <w:r>
        <w:t>в абзаце первом преамбулы слово "ручного" исключить</w:t>
      </w:r>
    </w:p>
    <w:p>
      <w:r>
        <w:t>в пункте 3 статьи 2 слово "ручное" исключить</w:t>
      </w:r>
    </w:p>
    <w:p>
      <w:r>
        <w:t>в статье 5: а) наименование изложить в следующей редакции: "Статья 5. Боевое стрелковое и холодное оружие"; б) в части первой слова "К боевому ручному стрелковому и холодному оружию относится оружие, предназначенное для решения боевых и оперативно-служебных задач, принятое" заменить словами "К боевому стрелковому и холодному оружию относится предназначенное и произведенное для решения боевых и оперативно-служебных задач ручное либо входящее в состав вооружения боевой техники или стационарных боевых комплексов огнестрельное оружие калибром до 20 мм и холодное оружие, принятые", слово "отнесенное" заменить словом "отнесенные"</w:t>
      </w:r>
    </w:p>
    <w:p>
      <w:r>
        <w:t>в статье 12: а) в части третьей: абзац пятый после слов "полиграфическую продукцию," дополнить словами "культурные ценности,"; в абзаце восьмом слова "по защите ведомственной охраной охраняемых" заменить словами "по охране ведомственной охраной"; б) дополнить частями десятой - четырнадцатой следующего содержания: "В целях пресечения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либо реализации ведомственной охраной функций по содействию правоохранительным органам в охране общественного порядка и обеспечении общественной безопасности в случаях, предусмотренных Федеральным законом от 14 апреля 1999 года № 77-ФЗ "О ведомственной охране", федеральные государственные органы, федеральные органы исполнительной власти, высший исполнительный орган субъекта Российской Федерации - города федерального значения Москвы и организации, имеющие право на создание ведомственной охраны, имеют право получать в территориальных органах федерального органа исполнительной власти, уполномоченного в сфере оборота оружия, во временное пользование боевое стрелковое оружие и патроны к нему, не включенные в перечень, утвержденный Правительством Российской Федерации, для вооружения созданной ими в соответствии с законодательством Российской Федерации ведомственной охраны. Федеральный орган исполнительной власти, уполномоченный в сфере оборота оружия, на основании поступившего мотивированного обращения федерального государственного органа, федерального органа исполнительной власти, высшего исполнительного органа субъекта Российской Федерации - города федерального значения Москвы или организаций, создавших в соответствии с законодательством Российской Федерации ведомственную охрану, исходя из наличия типов и моделей боевого стрелкового оружия и патронов к нему, не включенных в перечень, утвержденный Правительством Российской Федерации, вправе принять решение о выдаче во временное пользование таких оружия и патронов к нему соответствующей ведомственной охране. Указанное мотивированное обращение до его направления в федеральный орган исполнительной власти, уполномоченный в сфере оборота оружия, подлежит согласованию с управлением федерального органа исполнительной власти в области обеспечения безопасности по соответствующему субъекту Российской Федерации и должно содержать обоснованный расчет с информацией о необходимых моделях и количестве боевого стрелкового оружия и патронов к нему. Модели и количество боевого стрелкового оружия и патронов к нему, не включенных в перечень, утвержденный Правительством Российской Федерации, которыми обеспечивается ведомственная охрана, определяются решением руководителя федерального органа исполнительной власти, уполномоченного в сфере оборота оружия, или уполномоченного им должностного лица исходя из их наличия и представленного обоснованного расчета. Получение во временное пользование таких оружия и патронов к нему осуществляется ведомственной охраной в территориальном органе федерального органа исполнительной власти, уполномоченного в сфере оборота оружия, в порядке, установленном Правительством Российской Федерации, с учетом особенностей, определенных настоящей частью и частями десятой и одиннадцатой настоящей статьи. Учет, хранение, транспортирование, ношение, использование и применение боевого стрелкового оружия и патронов к нему, не включенных в перечень, утвержденный Правительством Российской Федерации, осуществляются ведомственной охраной в порядке, установленном для служебного огнестрельного оружия. Выдача для выполнения задач, возложенных на ведомственную охрану, боевого стрелкового оружия и патронов к нему, не включенных в перечень, утвержденный Правительством Российской Федерации, работникам ведомственной охраны, в должностные обязанности которых входят использование огнестрельного оружия и его применение в целях осуществления предусмотренных федеральными законами функций, осуществляется по решению руководителя ведомственной охраны после прохождения указанными работниками подготовки в порядке, установленном Правительством Российской Федерации. Получение в территориальном органе федерального органа исполнительной власти, уполномоченного в сфере оборота оружия, боевого стрелкового оружия и патронов к нему, не включенных в перечень, утвержденный Правительством Российской Федерации, осуществляется после инструктажа по правилам безопасного обращения с такими оружием и патронами к нему руководителя ведомственной охраны или уполномоченного им должностного лица. Запрещается использование ведомственной охраной боевого стрелкового оружия и патронов к нему, не включенных в перечень, утвержденный Правительством Российской Федерации, в целях, не предусмотренных частью десятой настоящей статьи, либо при получении уведомления федерального органа исполнительной власти, уполномоченного в сфере оборота оружия, или его территориального органа о необходимости сдачи таких оружия и патронов к нему. В указанных случаях в течение двух недель такие оружие и патроны к нему подлежат сдаче в выдавший их территориальный орган федерального органа исполнительной власти, уполномоченного в сфере оборота оружия."</w:t>
      </w:r>
    </w:p>
    <w:p>
      <w:r>
        <w:t>часть четвертую статьи 15 дополнить предложением следующего содержания: "Субъектам, указанным в частях первой и второй настоящей статьи, федеральным органом исполнительной власти, уполномоченным в сфере оборота оружия, или его территориальным органом выдается разрешение на хранение или хранение и использование оружия в зависимости от целей его приобретения."</w:t>
      </w:r>
    </w:p>
    <w:p>
      <w:r>
        <w:t>статью 16 дополнить частями одиннадцатой и двенадцатой следующего содержания: "Производство списанного оружия на основе наградного короткоствольного огнестрельного оружия с нарезным стволом осуществляется юридическим лицом, имеющим лицензию на осуществление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и (или) лицензию на осуществление деятельности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счет средств гражданина Российской Федерации, награжденного указанным оружием, или его наследника. Передача наградного короткоствольного огнестрельного оружия с нарезным стволом указанному в части одиннадцатой настоящей статьи юридическому лицу осуществляется на основании направления, выдаваемого федеральным органом исполнительной власти, уполномоченным в сфере оборота оружия, или его территориальным органом. Перевозка боевого короткоствольного ручного стрелкового наградного оружия в целях производства на его основе списанного оружия может осуществляться соответствующей организацией, имеющей право на осуществление перевозки такого оружия. Перевозка, а также обязательное подтверждение соответствия списанного оружия, произведенного на основе наградного короткоствольного огнестрельного оружия с нарезным стволом, осуществляется за счет средств гражданина Российской Федерации, награжденного указанным оружием, или его наследника. Произведенное списанное оружие после обязательного подтверждения соответствия передается указанным юридическим лицом гражданину Российской Федерации, награжденному короткоствольным огнестрельным оружием с нарезным стволом, или его наследнику, получившему в федеральном органе исполнительной власти, уполномоченном в сфере оборота оружия, или его территориальном органе направление в целях производства списанного оружия на основе указанного оружия, и переходит в его собственность. Произведенное списанное оружие подлежит регистрации в территориальном органе федерального органа исполнительной власти, уполномоченного в сфере оборота оружия, по месту жительства в двухнедельный срок со дня его получения."</w:t>
      </w:r>
    </w:p>
    <w:p>
      <w:r>
        <w:t>часть вторую статьи 17 после слов "для использования в охоте)," дополнить словами "выдаваемым юридическим лицам сроком на шесть месяцев либо на срок проведения мероприятия, предусматривающего временный ввоз в Российскую Федерацию или временный вывоз из Российской Федерации таких оружия и патронов к нему, но не превышающий шести месяцев, или гражданам сроком на два месяца,", дополнить предложением следующего содержания: "Указанные разрешения не выдаются гражданам Российской Федерации и юридическим лицам при наличии обстоятельств, предусмотренных частью четвертой статьи 9 настоящего Федерального закона."</w:t>
      </w:r>
    </w:p>
    <w:p>
      <w:r>
        <w:t>часть первую статьи 18 дополнить предложением следующего содержания: "Юридическим лицам, указанным в настоящей части, федеральным органом исполнительной власти, уполномоченным в сфере оборота оружия, или его территориальным органом выдается разрешение на хранение оружия и патронов сроком на пять лет."</w:t>
      </w:r>
    </w:p>
    <w:p>
      <w:r>
        <w:t>в статье 201: а) часть вторую после слов "наградного оружия" дополнить словами "и патронов к нему", дополнить предложением следующего содержания: "Разрешение на хранение и ношение наградного оружия и патронов к нему действует бессрочно."; б) часть третью дополнить предложениями следующего содержания: "Боевым короткоствольным ручным стрелковым оружием, гражданским огнестрельным оружием могут награждаться граждане Российской Федерации, достигшие возраста 21 года, граждане Российской Федерации, не достигшие возраста 21 года, прошедшие либо проходящие военную службу, а также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Боевым холодным оружием, гражданским холодным клинковым оружием могут награждаться граждане Российской Федерации, достигшие возраста 18 лет."; в) часть четвертую дополнить словами ", за исключением наследования указанного оружия в целях последующего производства на его основе списанного оружия"; г) дополнить частями девятой и десятой следующего содержания: "Гражданин Российской Федерации, награжденный короткоствольным огнестрельным оружием с нарезным стволом, а в случае его смерти наследник указанного лица вправе передать такое оружие юридическому лицу, указанному в части одиннадцатой статьи 16 настоящего Федерального закона, в целях производства списанного оружия на основе такого оружия, за исключением оружия, имеющего культурную ценность. Патроны к такому оружию подлежат сдаче в федеральный орган исполнительной власти, уполномоченный в сфере оборота оружия, или его территориальный орган либо в органы внутренних дел. Наследник гражданина Российской Федерации, награжденного боевым холодным оружием, вправе унаследовать такое оружие и владеть им в порядке, предусмотренном частью шестой статьи 20 настоящего Федерального закона."</w:t>
      </w:r>
    </w:p>
    <w:p>
      <w:r>
        <w:t>часть первую статьи 22 дополнить предложением следующего содержания: "Разрешения на хранение, хранение и ношение или хранение и использование гражданского и служебного оружия и патронов к нему не выдаются гражданам Российской Федерации и юридическим лицам при наличии обстоятельств, предусмотренных частью четвертой статьи 9 настоящего Федерального закона."</w:t>
      </w:r>
    </w:p>
    <w:p>
      <w:r>
        <w:t>часть третью статьи 25 дополнить предложением следующего содержания: "Разрешения на транспортирование либо перевозку оружия и (или) патронов к нему оформляются федеральным органом исполнительной власти, уполномоченным в сфере оборота оружия, или его территориальным органом на срок, необходимый для их перемещения к месту назначения, но не превышающий двух месяцев, при отсутствии обстоятельств, предусмотренных частью четвертой статьи 9 настоящего Федерального закона."</w:t>
      </w:r>
    </w:p>
    <w:p>
      <w:r>
        <w:t>часть третью статьи 28 дополнить предложением следующего содержания: "Формы документов, используемых при осуществлении федерального государственного контроля за оборотом оружия и предоставлении государственных услуг по выдаче лицензий и разрешений, предусмотренных настоящим Федеральным законом или принятыми в соответствии с ним нормативными правовыми актами Правительства Российской Федерации, а также требования к этим документам устанавливаются федеральным органом исполнительной власти, уполномоченным в сфере оборота оружия."</w:t>
      </w:r>
    </w:p>
    <w:p>
      <w:r>
        <w:rPr>
          <w:b/>
        </w:rPr>
        <w:t>Статья 3</w:t>
      </w:r>
    </w:p>
    <w:p>
      <w:r>
        <w:t>Внести в Федеральный закон от 14 апреля 1999 года № 77-ФЗ "О ведомственной охране" (Собрание законодательства Российской Федерации, 1999, № 16, ст. 1935; 2007, № 49, ст. 6079; 2009, № 19, ст. 2279; 2010, № 48, ст. 6246; 2014, № 16, ст. 1832; № 30, ст. 4260; 2015, № 29, ст. 4342; 2016, № 27, ст. 4160, 4221; 2017, № 50, ст. 7562; 2022, № 27, ст. 4631; № 41, ст. 6957; № 45, ст. 7672; 2023, № 1, ст. 85; № 32, ст. 6171, 6172; 2024, № 1, ст. 20; № 18, ст. 2395; 2025, № 28, ст. 3850) следующие изменения</w:t>
      </w:r>
    </w:p>
    <w:p>
      <w:r>
        <w:t>в статье 5: а) в части третьей слова "боевого ручного стрелкового оружия" заменить словами "боевого стрелкового оружия, в том числе ручного стрелкового оружия, служебного огнестрельного оружия, гражданского огнестрельного оружия и патронов к ним, специальных средств"; б) дополнить новой частью четвертой следующего содержания: "После заключения соглашения (договора), указанного в части третьей настоящей статьи, ведомственная охрана в течение пяти рабочих дней направляет один его экземпляр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 прекращении действия такого соглашения (договора) ведомственная охрана уведомляет указанный федеральный орган исполнительной власти в течение пяти рабочих дней после прекращения его действия."; в) часть четвертую считать частью пятой; г) дополнить частями шестой и седьмой следующего содержания: "Модели и количество боевого стрелкового оружия, служебного огнестрельного оружия, гражданского огнестрельного оружия и патронов к ним, которыми обеспечивается ведомственная охрана для реализации функций по содействию правоохранительным органам в охране общественного порядка и обеспечении общественной безопасности, определяются в соглашении (договоре) с соответствующим правоохранительным органом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Модели и количество боевого стрелкового оружия и патронов к нему, не включенных в перечень, утвержденный Правительством Российской Федерации, которыми обеспечивается ведомственная охрана для реализации функций по содействию правоохранительным органам в охране общественного порядка и обеспечении общественной безопасности, определяются в соответствии с частями десятой - двенадцатой статьи 12 Федерального закона от 13 декабря 1996 года № 150-ФЗ "Об оружии" и указываются в соглашении (договоре) с соответствующим правоохранительным органом.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вправе принять решение о выдаче во временное пользование боевого стрелкового оружия и патронов к нему, не включенных в перечень, утвержденный Правительством Российской Федерации, для реализации функций по содействию правоохранительным органам в охране общественного порядка и обеспечении общественной безопасности исходя из их наличия."</w:t>
      </w:r>
    </w:p>
    <w:p>
      <w:r>
        <w:t>часть десятую статьи 8 изложить в следующей редакции: "Ведомственная охрана обязана уведомить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 принятии объектов под охрану (снятии с охраны) в течение пяти рабочих дней со дня их принятия под охрану (снятия с охраны) посредством заказного почтового отправления с уведомлением о вручении или иным доступным способом, позволяющим подтвердить факт такого уведомления. Перечень охраняемых объектов утверждается имеющими право на создание ведомственной охраны федеральными государственными органами,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в порядке, установленном Правительством Российской Федерации."</w:t>
      </w:r>
    </w:p>
    <w:p>
      <w:r>
        <w:t>в статье 9: а) в части третьей слова "боевого ручного стрелкового оружия" заменить словами "боевого стрелкового оружия, в том числе ручного стрелкового оружия,", после слов "охране объектов" дополнить словами "и реализации функций по содействию правоохранительным органам в охране общественного порядка и обеспечении общественной безопасности"; б) часть четвертую изложить в следующей редакции: "Оборот служебного огнестрельного оружия, боевого стрелкового оружия и патронов к нему осуществляется в порядке, установленном законодательством Российской Федерации об оружии."; в) часть шестую изложить в следующей редакции: "Ведомственная охрана в государственных военизированных организациях использует боевое стрелковое оружие и патроны к нему, находящиеся на вооружении указанных организаций, в порядке, определяемом Правительством Российской Федерации."</w:t>
      </w:r>
    </w:p>
    <w:p>
      <w:r>
        <w:t>в части второй статьи 15: а) абзац третий изложить в следующей редакции: "механические распылители, аэрозольные и другие устройства, снаряженные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 в случаях, предусмотренных пунктами 1 - 4 части первой настоящей статьи;"; б) дополнить абзацем восьмым следующего содержания: "электрошоковые устройства - в случаях, предусмотренных пунктами 1 - 5 части первой настоящей статьи."</w:t>
      </w:r>
    </w:p>
    <w:p>
      <w:r>
        <w:rPr>
          <w:b/>
        </w:rPr>
        <w:t>Статья 4</w:t>
      </w:r>
    </w:p>
    <w:p>
      <w:r>
        <w:t>Внести в Федеральный закон от 17 июля 1999 года № 176-ФЗ "О почтовой связи" (Собрание законодательства Российской Федерации, 1999, № 29, ст. 3697; 2011, № 50, ст. 7351; 2016, № 28, ст. 4558; 2018, № 27, ст. 3954; 2023, № 12, ст. 1889; № 47, ст. 8312) следующие изменения</w:t>
      </w:r>
    </w:p>
    <w:p>
      <w:r>
        <w:t>абзац тридцать седьмой статьи 2 дополнить словами ", культурные ценности"</w:t>
      </w:r>
    </w:p>
    <w:p>
      <w:r>
        <w:t>часть пятую статьи 22 после слов "полиграфическую продукцию," дополнить словами "культурные ценности,"</w:t>
      </w:r>
    </w:p>
    <w:p>
      <w:r>
        <w:rPr>
          <w:b/>
        </w:rPr>
        <w:t>Статья 5</w:t>
      </w:r>
    </w:p>
    <w:p>
      <w:r>
        <w:t>В пункте 19 части 1 статьи 9 Федерального закона от 3 июля 2016 года № 226-ФЗ "О войсках национальной гвардии Российской Федерации" (Собрание законодательства Российской Федерации, 2016, № 27, ст. 4159; 2017, № 50, ст. 7562; 2018, № 11, ст. 1575; № 42, ст. 6378; 2019, № 49, ст. 6963; 2020, № 12, ст. 1656; 2022, № 29, ст. 5272, 5318; 2023, № 1, ст. 85; № 6, ст. 921; № 32, ст. 6168, 6172; 2024, № 33, ст. 4975) слова ", предусмотренные нормативными правовыми актами Правительства Российской Федерации" исключить.</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