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24 Федерального закона "О гражданстве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