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54 Федерального закона "О связи"</w:t>
      </w:r>
    </w:p>
    <w:p>
      <w:r>
        <w:rPr>
          <w:b/>
        </w:rPr>
        <w:t>Статья 1</w:t>
      </w:r>
    </w:p>
    <w:p>
      <w:r>
        <w:t>Внести в статью 54 Федерального закона от 7 июля 2003 года № 126-ФЗ "О связи" (Собрание законодательства Российской Федерации, 2003, № 28, ст. 2895; 2004, № 35, ст. 3607; 2006, № 10, ст. 1069; 2011, № 27, ст. 3873; № 45, ст. 6333; 2013, № 30, ст. 4062; 2016, № 27, ст. 4221; 2017, № 31, ст. 4794; 2018, № 53, ст. 8453; 2024, № 33, ст. 4999) изменение, дополнив ее пунктом 8 следующего содержания: "8. В случае получения в порядке, предусмотренном уголовно-процессуальным законодательством, постановления о приостановлении операций с денежными средствами, внесенными в качестве аванса за оплату услуг связи, или о наложении ареста на такие денежные средства оператор подвижной радиотелефонной связи обязан прекратить операции по возврату таких денежных средств в порядке и сроки, которые установлены уголовно-процессуальным законодательством.".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