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2026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4160; 2017, № 27, ст. 3951; 2019, № 18, ст. 2190; № 40, ст. 5488; 2023, № 10, ст. 1573)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2025 года составляет 93,59 процента от размера указанного денежного довольствия. (В редакции Федерального закона от 13.02.2025 № 8-ФЗ)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