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2006, № 31, ст. 3436; 2014, № 14, ст. 1544; 2016, № 27, ст. 4176; 2018, № 31, ст. 4821; 2021, № 24, ст. 4217; № 49, ст. 8143; 2022, № 29, ст. 5230; 2023, № 1, ст. 12; № 23, ст. 4016; № 32, ст. 6121, 6147; № 49, ст. 8656; № 52, ст. 9508; 2024, № 29, ст. 4105; № 33, ст. 4955) следующие изменения</w:t>
      </w:r>
    </w:p>
    <w:p>
      <w:r>
        <w:t>в статье 113: а) в подпункте 5 пункта 1 слова "туристического налога," исключить; б) в подпункте 4 пункта 7 слова "туристического налога," исключить</w:t>
      </w:r>
    </w:p>
    <w:p>
      <w:r>
        <w:t>в подпункте 5 пункта 7 статьи 45 слова "туристического налога," исключить</w:t>
      </w:r>
    </w:p>
    <w:p>
      <w:r>
        <w:t>в абзаце четвертом пункта 1 статьи 58 слова "и туристического налога" исключить</w:t>
      </w:r>
    </w:p>
    <w:p>
      <w:r>
        <w:t>в статье 75: а) пункт 3 дополнить абзацем следующего содержания: "Не начисляются пени на сумму недоимки в размере, не превышающем размера положительного сальдо единого налогового счета налогоплательщика в соответствующий календарный день просрочки исполнения обязанности по уплате налогов, увеличенного на сумму денежных средств, зачтенную в счет исполнения предстоящей обязанности этого налогоплательщика по уплате конкретного налога."; б) в абзаце первом пункта 4 слова "настоящим пунктом" заменить словами "настоящей статьей"; в) дополнить пунктом 51 следующего содержания: "51. В период с 1 января по 31 декабря 2025 года процентная ставка пени для организаций принимается равной:</w:t>
      </w:r>
    </w:p>
    <w:p>
      <w:r>
        <w:t>в течение первых 30 календарных дней (включительно) просрочки исполнения обязанности по уплате налогов - одной трехсотой ключевой ставки Центрального банка Российской Федерации, действующей в указанный период</w:t>
      </w:r>
    </w:p>
    <w:p>
      <w:r>
        <w:t>начиная с 31-го дня просрочки исполнения обязанности по уплате налогов по 90-й день (включительно) - одной стопятидесятой ключевой ставки Центрального банка Российской Федерации, действующей в указанный период</w:t>
      </w:r>
    </w:p>
    <w:p>
      <w:r>
        <w:t>начиная с 91-го дня просрочки исполнения обязанности по уплате налогов - одной трехсотой ключевой ставки Центрального банка Российской Федерации, действующей в указанный период."</w:t>
      </w:r>
    </w:p>
    <w:p>
      <w:r>
        <w:t>в статье 79: а) в абзаце четвертом пункта 1 слова "туристического налога," исключить; б) в абзаце третьем пункта 3 слова "туристического налога," исключить; в) в абзаце третьем пункта 9 слова "туристического налога," исключить</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3421, 3429; № 53, ст. 5015, 5023; 2002, № 1, ст. 4; № 22, ст. 2026; № 30, ст. 3021, 3027; 2003, № 1, ст. 2, 5, 6; № 21, ст. 1958; № 23, ст. 2174; № 28, ст. 2879, 2886; № 46, ст. 4435, 4443; № 52, ст. 5030; 2004, № 27, ст. 2711, 2715; № 31, ст. 3222, 3231; № 34, ст. 3517, 3518, 3520, 3522; № 41, ст. 3994; № 45, ст. 4377; 2005, № 1, ст. 30, 38; № 24, ст. 2312; № 27, ст. 2707, 2710, 2717; № 30, ст. 3104, 3112, 3117, 3118, 3128, 3130; № 52, ст. 5581; 2006, № 1, ст. 12; № 10, ст. 1065; № 12, ст. 1233; № 23, ст. 2382; № 27, ст. 2881; № 31, ст. 3433, 3436, 3443, 3450, 3452; № 43, ст. 4412; № 45, ст. 4627; № 50, ст. 5279, 5286; 2007, № 1, ст. 7, 20, 31, 39; № 13, ст. 1465; № 21, ст. 2461, 2462; № 22, ст. 2563; № 23, ст. 2691; № 31, ст. 3991, 4013; № 45, ст. 5416, 5432; № 46, ст. 5553; № 49, ст. 6045, 6071; № 50, ст. 6237, 6245; 2008, № 18, ст. 1942; № 27, ст. 3126; № 30, ст. 3598, 3611, 3614; № 48, ст. 5519; № 49, ст. 5723, 5749; № 52, ст. 6218, 6219, 6227, 6237; 2009, № 1, ст. 13, 19, 31; № 11, ст. 1265; № 18, ст. 2147; № 23, ст. 2772; № 29, ст. 3582, 3598, 3625, 3639, 3641; № 30, ст. 3735, 3739; № 39, ст. 4534; № 45, ст. 5271; № 48, ст. 5725, 5726, 5731, 5732, 5733; № 51, ст. 6153, 6155; № 52, ст. 6444, 6450, 6455; 2010, № 15, ст. 1737, 1746; № 19, ст. 2291; № 28, ст. 3553; № 31, ст. 4176, 4198; № 32, ст. 4298; № 40, ст. 4969; № 46, ст. 5918; № 47, ст. 6034; № 48, ст. 6247, 6248, 6250; № 49, ст. 6409; 2011, № 1, ст. 7, 9, 21, 37; № 11, ст. 1492; № 23, ст. 3262, 3265; № 24, ст. 3357; № 26, ст. 3652; № 27, ст. 3881; № 30, ст. 4566, 4575, 4583, 4587, 4593, 4597, 4606; № 45, ст. 6335; № 47, ст. 6608, 6610, 6611; № 48, ст. 6729, 6731; № 49, ст. 7014, 7016, 7017, 7037, 7043, 7063; 2012, № 10, ст. 1164; № 18, ст. 2128; № 19, ст. 2281; № 24, ст. 3066; № 25, ст. 3268; № 26, ст. 3447; № 27, ст. 3588; № 29, ст. 3980; № 31, ст. 4319; № 41, ст. 5526, 5527; № 49, ст. 6747, 6748, 6749, 6750, 6751; № 50, ст. 6958; № 53, ст. 7578, 7584, 7596, 7604, 7607; 2013, № 9, ст. 874; № 14, ст. 1647; № 19, ст. 2321; № 23, ст. 2866; № 27, ст. 3444; № 30, ст. 4045, 4046, 4049, 4081, 4084; № 40, ст. 5033, 5037, 5038, 5039; № 44, ст. 5645; № 48, ст. 6165; № 49, ст. 6335; № 51, ст. 6699; № 52, ст. 6981, 6985; 2014, № 8, ст. 737; № 16, ст. 1835, 1838; № 19, ст. 2313; № 23, ст. 2936; № 26, ст. 3373, 3393, 3404; № 30, ст. 4220, 4222, 4245; № 40, ст. 5316; № 43, ст. 5796; № 45, ст. 6157, 6159; № 48, ст. 6647, 6657, 6660, 6661, 6662, 6663; 2015, № 1, ст. 13, 15, 16, 17, 18, 32; № 10, ст. 1393, 1402; № 14, ст. 2023, 2024; № 24, ст. 3373, 3377; № 27, ст. 3948, 3968; № 29, ст. 4340; № 41, ст. 5632; № 48, ст. 6685, 6686, 6687, 6688, 6689, 6691, 6692, 6693; 2016, № 1, ст. 6, 16, 18; № 6, ст. 763; № 7, ст. 920; № 9, ст. 1169; № 11, ст. 1480, 1489; № 15, ст. 2063, 2064; № 18, ст. 2504; № 22, ст. 3092; № 26, ст. 3856; № 27, ст. 4158, 4175, 4176, 4178, 4179, 4180, 4181, 4182, 4184; № 49, ст. 6841, 6843, 6844, 6845, 6847, 6849, 6851; № 52, ст. 7497; 2017, № 1, ст. 16; № 11, ст. 1534; № 15, ст. 2131, 2133; № 27, ст. 3942; № 30, ст. 4446, 4448; № 31, ст. 4802, 4803; № 40, ст. 5753; № 45, ст. 6577, 6578; № 47, ст. 6842; № 49, ст. 7307, 7313, 7314, 7316, 7318, 7320, 7321, 7322, 7324, 7325, 7326; 2018, № 1, ст. 14, 20, 50; № 9, ст. 1289, 1291; № 11, ст. 1585; № 18, ст. 2558, 2565, 2568, 2575, 2583; № 24, ст. 3404; № 27, ст. 3942; № 28, ст. 4143, 4144; № 30, ст. 4534, 4535; № 31, ст. 4822, 4823; № 32, ст. 5087, 5090, 5093, 5094, 5095, 5096; № 45, ст. 6828, 6836, 6844; № 47, ст. 7136; № 49, ст. 7496, 7497, 7499; № 53, ст. 8412, 8416, 8419; 2019, № 18, ст. 2225; № 22, ст. 2665, 2667; № 23, ст. 2906, 2908, 2920; № 25, ст. 3167; № 27, ст. 3523, 3527; № 30, ст. 4112, 4113; № 31, ст. 4414, 4427, 4428, 4443; № 39, ст. 5371, 5372, 5373, 5374, 5375, 5376, 5377; № 48, ст. 6740; № 52, ст. 7777; 2020, № 6, ст. 587; № 12, ст. 1647, 1657; № 13, ст. 1857; № 14, ст. 2032; № 17, ст. 2699, 2707; № 24, ст. 3746; № 29, ст. 4505, 4507, 4514; № 31, ст. 5024, 5025; № 42, ст. 6508, 6529; № 46, ст. 7212; № 48, ст. 7625, 7627; № 52, ст. 8603; 2021, № 8, ст. 1197, 1198; № 17, ст. 2886, 2887; № 18, ст. 3047, 3049; № 24, ст. 4215, 4216, 4217; № 27, ст. 5133, 5136, 5137; № 49, ст. 8145, 8146, 8147; 2022, № 9, ст. 1250; № 11, ст. 1600; № 13, ст. 1955, 1956, 1957; № 16, ст. 2598; № 18, ст. 3007; № 22, ст. 3535; № 27, ст. 4597, 4609, 4610, 4612, 4626; № 29, ст. 5206, 5230, 5234, 5273, 5288, 5289, 5290, 5291, 5295, 5301; № 48, ст. 8307, 8309, 8310; № 50, ст. 8787; № 52, ст. 9353, 9379; 2023, № 1, ст. 12, 13, 30, 66; № 5, ст. 698; № 8, ст. 1200, 1211; № 9, ст. 1415; № 12, ст. 1877; № 18, ст. 3243, 3250; № 23, ст. 4007, 4020, 4021; № 26, ст. 4669, 4676; № 31, ст. 5782; № 32, ст. 6121, 6147; № 40, ст. 7121; № 43, ст. 7603; № 45, ст. 7994; № 47, ст. 8310, 8313, 8315; № 49, ст. 8656; № 52, ст. 9508, 9523, 9524, 9525; 2024, № 1, ст. 24; № 8, ст. 1035; № 10, ст. 1312; № 13, ст. 1672, 1681, 1688; № 18, ст. 2401, 2405, 2409; № 23, ст. 3059, 3061; № 26, ст. 3550; № 29, ст. 4105; № 33, ст. 4955, 4990) следующие изменения</w:t>
      </w:r>
    </w:p>
    <w:p>
      <w:r>
        <w:t>в статье 164: а) пункт 2 дополнить подпунктом 12 следующего содержания: "12) племенного крупного рогатого скота; племенных свиней; племенных овец; племенных коз; племенных лошадей; племенной птицы (племенного яйца); племенных рыб; семени (спермы), полученного от племенных быков, племенных свиней, племенных баранов, племенных козлов, племенных жеребцов; эмбрионов, полученных от племенного крупного рогатого скота, племенных свиней, племенных овец, племенных коз, племенных лошадей; эмбрионов, молоди, полученных от племенных рыб. Положения настоящего подпункта применяются при наличии у налогоплательщика племенного свидетельства (паспорта), выданного в соответствии с Федеральным законом от 3 августа 1995 года № 123-ФЗ "О племенном животноводстве";"; б) дополнить пунктом 10 следующего содержания: "10. При ввозе товаров, указанных в подпункте 12 пункта 2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пункте 2 настоящей статьи, при условии представления в таможенный орган заключения об отнесении сельскохозяйственных животных и полученных от них семени и эмбрионов к племенной продукции (материалу), выданного в соответствии с Федеральным законом от 3 августа 1995 года № 123-ФЗ "О племенном животноводстве"."</w:t>
      </w:r>
    </w:p>
    <w:p>
      <w:r>
        <w:t>пункт 5 статьи 168 изложить в следующей редакции: "5. При реализации товаров (работ, услуг) налогоплательщиками, освобожденными в соответствии с абзацем первым пункта 1 статьи 145 настоящего Кодекса от исполнения обязанностей налогоплательщика, счета-фактуры составляются без выделения соответствующих сумм налога. При этом на указанных документах делается соответствующая надпись или ставится штамп "Без налога (НДС)". При реализации товаров (работ, услуг) налогоплательщиками, применяющими систему налогообложения для сельскохозяйственных товаропроизводителей (единый сельскохозяйственный налог) или упрощенную систему налогообложения и при этом освобожденными от исполнения обязанностей налогоплательщика, связанных с исчислением и уплатой налога, счета-фактуры не составляются. При реализации налогоплательщиками товаров, указанных в абзаце первом пункта 8 статьи 161 настоящего Кодекса, а также при получении оплаты, частичной оплаты в счет предстоящих поставок таких товаров налогоплательщик составляет счета-фактуры, корректировочные счета-фактуры без учета сумм налога. При этом в указанных счетах-фактурах, корректировочных счетах-фактурах делается соответствующая надпись или ставится штамп "НДС исчисляется налоговым агентом"."</w:t>
      </w:r>
    </w:p>
    <w:p>
      <w:r>
        <w:t>в статье 181: а) подпункт 23 пункта 1 после слов "упакованные в потребительскую" дополнить словами "или транспортную"; б) в пункте 3: в подпункте 1 слова "обогащенная пищевая продукция," исключить; в подпункте 2 слова ", квасы с содержанием этилового спирта до 1,2 процента включительно" исключить</w:t>
      </w:r>
    </w:p>
    <w:p>
      <w:r>
        <w:t>в статье 193: а) в пункте 1: подпункты 4 - 8 изложить в следующей редакции: "4)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не представлена банковская гарантия) и (или)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 с 1 января по 31 декабря 2025 года включительно - 740 рублей за 1 литр безводного этилового спирта, содержащегося в подакцизном товаре; с 1 января по 31 декабря 2026 года включительно - 770 рублей за 1 литр безводного этилового спирта, содержащегося в подакцизном товаре; с 1 января по 31 декабря 2027 года включительно - 801 рубль за 1 литр безводного этилового спирта, содержащегося в подакцизном товаре</w:t>
      </w:r>
    </w:p>
    <w:p>
      <w:r>
        <w:t>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 с 1 января по 31 декабря 2025 года включительно - 740 рублей за 1 литр безводного этилового спирта, содержащегося в подакцизном товаре; с 1 января по 31 декабря 2026 года включительно - 770 рублей за 1 литр безводного этилового спирта, содержащегося в подакцизном товаре; с 1 января по 31 декабря 2027 года включительно - 801 рубль за 1 литр безводного этилового спирта, содержащегося в подакцизном товаре</w:t>
      </w:r>
    </w:p>
    <w:p>
      <w:r>
        <w:t>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с 1 января по 31 декабря 2025 года включительно - 740 рублей за 1 литр безводного этилового спирта, содержащегося в подакцизном товаре; с 1 января по 31 декабря 2026 года включительно - 770 рублей за 1 литр безводного этилового спирта, содержащегося в подакцизном товаре; с 1 января по 31 декабря 2027 года включительно - 801 рубль за 1 литр безводного этилового спирта, содержащегося в подакцизном товаре</w:t>
      </w:r>
    </w:p>
    <w:p>
      <w:r>
        <w:t>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пунктом 1 статьи 1792 настоящего Кодекса: с 1 января по 31 декабря 2025 года включительно - 740 рублей за 1 литр безводного этилового спирта, содержащегося в подакцизном товаре; с 1 января по 31 декабря 2026 года включительно - 770 рублей за 1 литр безводного этилового спирта, содержащегося в подакцизном товаре; с 1 января по 31 декабря 2027 года включительно - 801 рубль за 1 литр безводного этилового спирта, содержащегося в подакцизном товаре</w:t>
      </w:r>
    </w:p>
    <w:p>
      <w:r>
        <w:t>спиртосодержащая продукция: с 1 января по 31 декабря 2025 года включительно - 740 рублей за 1 литр безводного этилового спирта, содержащегося в подакцизном товаре; с 1 января по 31 декабря 2026 года включительно - 770 рублей за 1 литр безводного этилового спирта, содержащегося в подакцизном товаре; с 1 января по 31 декабря 2027 года включительно - 801 рубль за 1 литр безводного этилового спирта, содержащегося в подакцизном товаре;"; подпункт 11 изложить в следующей редакции: "11)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для алкогольной продукции с объемной долей этилового спирта до 18 процентов включительно: с 1 января по 31 декабря 2025 года включительно определяется как отношение 148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2026 года включительно определяется как отношение 154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2027 года включительно определяется как отношение 160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для алкогольной продукции с объемной долей этилового спирта свыше 18 процентов: с 1 января по 31 декабря 2025 года включительно - 740 рублей за 1 литр безводного этилового спирта, содержащегося в подакцизном товаре; с 1 января по 31 декабря 2026 года включительно - 770 рублей за 1 литр безводного этилового спирта, содержащегося в подакцизном товаре; с 1 января по 31 декабря 2027 года включительно - 801 рубль за 1 литр безводного этилового спирта, содержащегося в подакцизном товаре;"; подпункт 15 изложить в следующей редакции: "15) сидр, пуаре, медовуха: с 1 января по 31 декабря 2025 года включительно - 30 рублей за 1 литр; с 1 января по 31 декабря 2026 года включительно - 31 рубль за 1 литр; с 1 января по 31 декабря 2027 года включительно - 32 рубля за 1 литр;"; подпункты 18 и 19 изложить в следующей редакции: "18)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с 1 января по 31 декабря 2025 года включительно - 30 рублей за 1 литр; с 1 января по 31 декабря 2026 года включительно - 31 рубль за 1 литр; с 1 января по 31 декабря 2027 года включительно - 32 рубля за 1 литр</w:t>
      </w:r>
    </w:p>
    <w:p>
      <w:r>
        <w:t>пиво с нормативным (стандартизированным) содержанием объемной доли этилового спирта свыше 8,6 процента: с 1 января по 31 декабря 2025 года включительно - 56 рублей за 1 литр; с 1 января по 31 декабря 2026 года включительно - 58 рублей за 1 литр; с 1 января по 31 декабря 2027 года включительно - 60 рублей за 1 литр;"; подпункт 23 изложить в следующей редакции: "23) сигареты, папиросы: с 1 января по 31 декабря 2025 года включительно - 2945 рублей за 1000 штук плюс 18 процентов расчетной стоимости, исчисляемой исходя из максимальной розничной цены, но не менее 4000 рублей за 1000 штук; с 1 января по 31 декабря 2026 года включительно - 3063 рубля за 1000 штук плюс 18 процентов расчетной стоимости, исчисляемой исходя из максимальной розничной цены, но не менее 4160 рублей за 1000 штук; с 1 января по 31 декабря 2027 года включительно - 3186 рублей за 1000 штук плюс 18 процентов расчетной стоимости, исчисляемой исходя из максимальной розничной цены, но не менее 4326 рублей за 1000 штук;"; подпункты 35 - 38 изложить в следующей редакции: "35) автомобильный бензин, не соответствующий классу 5: с 1 января по 31 декабря 2025 года включительно - 17 518 рублей за 1 тонну; с 1 января по 31 декабря 2026 года включительно - 18 219 рублей за 1 тонну; с 1 января по 31 декабря 2027 года включительно - 18 948 рублей за 1 тонну</w:t>
      </w:r>
    </w:p>
    <w:p>
      <w:r>
        <w:t>автомобильный бензин класса 5: с 1 января по 31 декабря 2025 года включительно - 17 088 рублей за 1 тонну; с 1 января по 31 декабря 2026 года включительно - 17 772 рубля за 1 тонну; с 1 января по 31 декабря 2027 года включительно - 18 483 рубля за 1 тонну</w:t>
      </w:r>
    </w:p>
    <w:p>
      <w:r>
        <w:t>дизельное топливо: с 1 января по 31 декабря 2025 года включительно - 12 120 рублей за 1 тонну; с 1 января по 31 декабря 2026 года включительно - 12 605 рублей за 1 тонну; с 1 января по 31 декабря 2027 года включительно - 13 109 рублей за 1 тонну</w:t>
      </w:r>
    </w:p>
    <w:p>
      <w:r>
        <w:t>моторные масла для дизельных и (или) карбюраторных (инжекторных) двигателей: с 1 января по 31 декабря 2025 года включительно - 8090 рублей за 1 тонну; с 1 января по 31 декабря 2026 года включительно - 8414 рублей за 1 тонну; с 1 января по 31 декабря 2027 года включительно - 8751 рубль за 1 тонну;"; абзац второй подпункта 40 изложить в следующей редакции: "с 1 января 2025 года - 10 рублей за 1 литр;"; дополнить подпунктами 43 и 44 следующего содержания: "43) прямогонный бензин: с 1 января по 31 декабря 2025 года включительно - 19 298 рублей за 1 тонну; с 1 января по 31 декабря 2026 года включительно - 20 070 рублей за 1 тонну; с 1 января по 31 декабря 2027 года включительно - 20 873 рубля за 1 тонну</w:t>
      </w:r>
    </w:p>
    <w:p>
      <w:r>
        <w:t>бензол, параксилол, ортоксилол с 1 января 2025 года - 3574 рубля за 1 тонну."; б) пункты 6 и 7 признать утратившими силу; в) в пункте 8: абзац второй изложить в следующей редакции: "АНС = ((ЦНЕФТЬ x 7,3 - 182,5) x 0,3 + 29,2) x Р x СПЮ x КРЕГ,"; абзац шестой признать утратившим силу; в абзаце двадцать четвертом слова "долларов США," заменить словами "долларов США и", слова "и коэффициента Ккорр" исключить</w:t>
      </w:r>
    </w:p>
    <w:p>
      <w:r>
        <w:t>в статье 200: а) пункт 15 изложить в следующей редакции: "15. Вычетам подлежат суммы акциза, исчисленные налогоплательщиком, имеющим свидетельство на переработку прямогонного бензина, при совершении операций, указанных в подпунктах 23 и 24 пункта 1 статьи 182 настоящего Кодекса, а также при совершении операций, указанных в подпункте 21 пункта 1 статьи 182 настоящего Кодекса, при использовании полученного (оприходованного) прямогонного бензина для производства прямогонного бензина, продукции нефтехимии (включая технологические потери, возникающие в процессе такого производства) или для производства бензола, параксилола или ортоксилола (включая технологические потери, возникающие в процессе такого производства) и представлении документов в соответствии с пунктом 15 статьи 201 настоящего Кодекса, с учетом особенностей, установленных настоящим пунктом. В случае использования полученного (оприходованного) прямогонного бензина для производства продукции нефтехимии (включая технологические потери, возникающие в процессе такого производства), если данная продукция нефтехимии произведена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или в результате дегидрирования бензиновых фракций, сумма вычета увеличивается на величину, определяемую как произведение 12 575 и количества тонн прямогонного бензина, использованного в соответствии с настоящим абзацем. Вычетам также подлежат суммы акциза, исчисленные при совершении операций, указанных в подпунктах 23 и 24 пункта 1 статьи 182 настоящего Кодекса, при выбытии или при ином использовании оприходованного прямогонного бензина, не указанном в настоящем пункте."; б) в пункте 27: в абзаце двадцать первом слова "налоговом периоде" заменить словами "2024 году", дополнить словами "и равная 15 048 рублям за 1 тонну"; в абзаце двадцать девятом слова "налоговом периоде" заменить словами "2024 году", дополнить словами "и равная 10 425 рублям за 1 тонну"</w:t>
      </w:r>
    </w:p>
    <w:p>
      <w:r>
        <w:t>в статье 2141: а) абзац первый пункта 7 после слов "ценных бумаг," дополнить словами "от доверительного управления имуществом, составляющим паевой инвестиционный фонд,"; б) пункт 101 дополнить абзацем следующего содержания: "При частичном получении физическим лицом акций экономически значимой организации расходами на приобретение соответствующей части акций экономически значимой организации признается соответствующая часть суммы расходов, которая определяется в соответствии с настоящим пунктом в случае приобретения акций,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в) пункт 13 дополнить новым абзацем двадцать пятым следующего содержания: "В случае обмена (замещения) государственных ценных бумаг Российской Федерации, номинальная стоимость которых указана в иностранной валюте (еврооблигаций Российской Федерации), на замещающие еврооблигации Российской Федерации налоговая база по такой операции не определяется. При реализации (погашении) замещающих еврооблигаций Российской Федерации,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 приобретение замещаемых еврооблигаций Российской Федерации, которыми владел налогоплательщик до их обмена (замещения). В случае, если указанные в настоящем абзаце расходы произведены в иностранной валюте, эти расходы пересчитываются в рубли по официальному курсу Центрального банка Российской Федерации, установленному на дату фактического получения доходов от реализации (погашения) замещающих еврооблигаций Российской Федерации. Для целей настоящего Кодекса замещающими еврооблигациями Российской Федерации признаются замещающие еврооблигации Российской Федерации, централизованный учет прав на которые осуществляется центральным депозитарием, которые выпущены в соответствии с Указом Президента Российской Федерации от 8 августа 2024 года № 677 "О дополнительных мерах по исполнению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Положение настоящего абзаца применяется держателями еврооблигаций Российской Федерации, если по состоянию на 1 марта 2022 года такие еврооблигации принадлежали им на праве собственности или ином вещном праве либо если такие еврооблигации принадлежали контролируемой иностранной компании, контролирующим лицом которой является налогоплательщик."</w:t>
      </w:r>
    </w:p>
    <w:p>
      <w:r>
        <w:t>в статье 217: а) пункт 372 после слов "педагогическими работниками" дополнить словами ", работниками культуры"; б) пункт 96 после слов "полученных в собственность" дополнить словами "(в том числе частично)", после слов "(долями в уставном капитале) экономически значимой организации" дополнить словами "или их частью"</w:t>
      </w:r>
    </w:p>
    <w:p>
      <w:r>
        <w:t>подпункт 3 пункта 2 статьи 2191 дополнить абзацем следующего содержания: "сроком нахождения замещающих еврооблигаций Российской Федерации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которых налогоплательщиком получены такие замещающие еврооблигации Российской Федерации, до даты реализации таких замещающих еврооблигаций Российской Федерации. Данное положение применяется в случае, если по состоянию на 1 марта 2022 года еврооблигации Российской Федерации, в результате обмена (замещения) которых получены замещающие еврооблигации Российской Федерации,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Российской Федерации по состоянию на указанную дату относились к ценным бумагам, обращающимся на организованном рынке ценных бумаг и указанным в подпункте 1 пункта 3 статьи 2141 настоящего Кодекса;"</w:t>
      </w:r>
    </w:p>
    <w:p>
      <w:r>
        <w:t>в подпункте 27 пункта 2 статьи 220: а) в абзаце третьем слово "Кодекса;" заменить словом "Кодекса."; б) дополнить абзацем следующего содержания: "При частичном получении физическим лицом долей в уставном капитале экономически значимой организации расходами на приобретение соответствующей части долей в уставном капитале экономически значимой организации признается соответствующая часть суммы расходов, которая определяется в соответствии с настоящим подпунктом в случае приобретения долей в уставном капитале,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w:t>
      </w:r>
    </w:p>
    <w:p>
      <w:r>
        <w:t>пункт 4 статьи 2261 дополнить абзацем следующего содержания: "Профессиональный участник рынка ценных бумаг, признаваемый налоговым агентом, при определении налоговой базы по доходам от операций с ценными бумагами обязан учитывать фактически осуществленные расходы налогоплательщика, связанные с приобретением и хранением указанных ценных бумаг, на основании сведений, переданных ему другим профессиональным участником рынка ценных бумаг в соответствии с положениями статей 3 и 5 Федерального закона "О рынке ценных бумаг", если иные сведения не были представлены налогоплательщиком в соответствии с абзацами первым и вторым настоящего пункта. Налоговый агент обязан хранить предоставленные в соответствии с настоящим абзацем сведения, подтверждающие расходы налогоплательщика, в течение пяти лет."</w:t>
      </w:r>
    </w:p>
    <w:p>
      <w:r>
        <w:t>в пункте 1 статьи 251: а) в подпункте 115 слово "полученные" заменить словом "полученных", после слова "полученного" дополнить словами "(в том числе частично)"; б) подпункт 116 после слова "полученных" дополнить словами "(в том числе частично)"; в) подпункт 333 изложить в следующей редакции: "333) доходы в виде стоимости замещающих облигаций или замещающих еврооблигаций Российской Федерации, полученных в результате обмена (замещения) соответственно облигаций иностранных организаций (еврооблигаций)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 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r>
        <w:t>в статье 270: а) в пункте 4822 слова "подпунктами 54 и 57" заменить словами "подпунктом 54"; б) пункт 4834 изложить в следующей редакции: "4834) расходы в виде стоимости облигаций иностранных организаций (еврооблигаций) и государственных ценных бумаг Российской Федерации, номинальная стоимость которых указана в иностранной валюте (еврооблигаций Российской Федерации), при их обмене (замещении) соответственно на замещающие облигации или замещающие еврооблигации Российской Федерации. 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r>
        <w:t>пункт 26 статьи 277 дополнить абзацем следующего содержания: "При частичном получении налогоплательщиком акций (долей в уставном капитале) экономически значимой организации стоимость этой части акций (долей в уставном капитале) экономически значимой организации рассчитывается как произведение стоимости акций (долей в уставном капитале) экономически значимой организации, определенной в соответствии с настоящим пунктом, и доли номинальной стоимости частично полученных акций (долей в уставном капитале) в номинальной стоимости акций (долей в уставном капитале) экономически значимой организации, по которым налогоплательщик обязан был вступить в прямое владение в соответствии с частями 1 и 9 статьи 7 Федерального закона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w:t>
      </w:r>
    </w:p>
    <w:p>
      <w:r>
        <w:t>пункт 51 статьи 280 изложить в следующей редакции: "51. Стоимостью замещающих облигаций либо замещающих еврооблигаций Российской Федерации, полученных налогоплательщиком - держателем облигаций иностранных организаций (еврооблигаций) и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соответственно еврооблигаций или еврооблигаций Российской Федерации, признается стоимость этих еврооблигаций или еврооблигаций Российской Федерации, сформированная в налоговом учете налогоплательщика при их приобретении. 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r>
        <w:t>в статье 284: а) в пункте 14: в абзаце втором второе предложение исключить; дополнить абзацем следующего содержания: "К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абзаце втором подпункта 2 пункта 6 статьи 338 настоящего Кодекса, в течение пяти последовательных налоговых периодов начиная с налогового периода (но не ранее 2025 года), в котором истекли семь лет с даты начала промышленной добычи углеводородного сырья на новом морском месторождении углеводородного сырья, устанавливается налоговая ставка в размере 34 процентов."; б) в абзаце первом подпункта 1 пункта 4 слова "15 процентов" заменить словами "20 процентов"</w:t>
      </w:r>
    </w:p>
    <w:p>
      <w:r>
        <w:t>в статье 2842: а) абзац первый пункта 61 после слова "полученных" дополнить словами "(в том числе частично)"; б) пункт 62 после слова "полученных" дополнить словами "(в том числе частично)"</w:t>
      </w:r>
    </w:p>
    <w:p>
      <w:r>
        <w:t>в пункте 1 статьи 33333: а) подпункт 21 изложить в следующей редакции: "21) за государственный кадастровый учет и государственную регистрацию прав на предприятие как имущественный комплекс, а также за государственную регистрацию перехода прав на предприятие как имущественный комплекс, сделок с предприятием как имущественным комплексом, если такие сделки подлежат государственной регистрации в соответствии с федеральным законом, ограничений прав и обременений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 б) в подпункте 221: в абзаце втором слова "22 000 рублей" заменить словами "44 000 рублей"; в абзаце третьем цифры "0,1" заменить цифрами "0,2"; дополнить новым абзацем четвертым следующего содержания: "в отношении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 в абзаце пятом слова "абзацем третьим" заменить словами "абзацами третьим и четвертым"; в) подпункт 272 изложить в следующей редакции: "272) за государственную регистрацию: договоров аренды, уступки прав требования по договорам аренды, если такие договоры подлежат регистрации в Едином государственном реестре недвижимости: для физических лиц - 4000 рублей; для организаций - 44 000 рублей; соглашения об изменении или о расторжении договора аренды, если такой договор зарегистрирован в Едином государственном реестре недвижимости: для физических лиц - 700 рублей; для организаций - 2000 рублей;"; г) абзац первый подпункта 92 после слов "подпунктах 921," дополнить цифрами "922,"; д) дополнить подпунктом 922 следующего содержания: "922) за следующие действия федерального органа исполнительной власти, уполномоченного в сфере оборота оружия, связанные с лицензированием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частной охранной деятельности, частной детективной (сыскной) деятельности, за исключением действий, указанных в подпункте 136 настоящего пункта: предоставление лицензии - 15 000 рублей; внесение изменений в реестр лицензий на основании заявления о внесении изменений в реестр лицензий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- 7000 рублей; внесение изменений в реестр лицензий на основании заявления о внесении изменений в реестр лицензий в других случаях - 1500 рублей; продление срока действия лицензии - 1500 рублей. В случае внесения изменений в реестр лицензий на основании заявления о внесении изменений в реестр лицензий более чем по одному основанию, требующему уплаты государственной пошлины, уплачивается наибольшая по размеру государственная пошлина;"; е) в подпункте 136: в абзаце втором цифры "2 000" заменить цифрами "5000"; в абзаце третьем цифры "500" заменить цифрами "1000"; в абзаце четвертом слова "(продление срока действия)" заменить словами "(выдача взамен ранее выданного)", цифры "500" заменить цифрами "1000"; в абзаце пятом цифры "250" заменить цифрами "500"</w:t>
      </w:r>
    </w:p>
    <w:p>
      <w:r>
        <w:t>статью 33335 дополнить пунктом 5 следующего содержания: "5. Размеры государственной пошлины, установленные подпунктами 922 и 136 пункта 1 статьи 33333 настоящего Кодекса, применяются с учетом коэффициента 0,5 в случае совершения юридически значимых действий в отношении:</w:t>
      </w:r>
    </w:p>
    <w:p>
      <w:r>
        <w:t>граждан, относящихся к коренным малочисленным народам Российской Федерации, ведущих традиционный образ жизни, осуществляющих традиционное хозяйствование и занимающихся традиционными промыслами в местах традиционного проживания</w:t>
      </w:r>
    </w:p>
    <w:p>
      <w:r>
        <w:t>следующих лиц, принимающих (принимавших) участие в специальной военной операции, а также обеспечивающих (обеспечивавших)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военнослужащих, в том числе призванных на военную службу по мобилизации в Вооруженные Силы Российской Федерации; имеющих специальные звания полиции, проходящих службу в войсках национальной гвардии Российской Федерации; сотрудников органов внутренних дел Российской Федерации, уголовно-исполнительной системы Российской Федерации, Следственного комитета Российской Федерации; сотрудников Министерства Российской Федерации по делам гражданской обороны, чрезвычайным ситуациям и ликвидации последствий стихийных бедствий, имеющих специальные звания; заключивших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 относящихся к ветеранам боевых действий в соответствии с подпунктами 11, 23, 24 и 9 пункта 1 статьи 3 Федерального закона от 12 января 1995 года № 5-ФЗ "О ветеранах"; граждан, направленных для прохождения службы по мобилизации в войска национальной гвардии Российской Федерации на должностях, по которым предусмотрено присвоение специальных званий полиции."</w:t>
      </w:r>
    </w:p>
    <w:p>
      <w:r>
        <w:t>подпункт 22 пункта 1 статьи 33336 изложить в следующей редакции: "22) истцы - по искам имущественного и неимущественного характера, связанным с защитой прав и законных интересов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
        <w:t>в подпункте 2 пункта 6 статьи 338: а) после слов "за исключением нового морского месторождения углеводородного сырья, указанного в" дополнить словами "абзаце втором настоящего подпункта и"; б) дополнить абзацем следующего содержания: "до истечения 144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российской части (российском секторе) дна Каспийского моря (за исключением нового морского месторождения углеводородного сырья, указанного в абзаце втором подпункта 5 пункта 1 статьи 111 настоящего Кодекса). В целях настоящего абзаца дата начала промышленной добычи углеводородного сырья на новом морском месторождении углеводородного сырья должна относиться к периоду до 1 января 2020 года включительно;"</w:t>
      </w:r>
    </w:p>
    <w:p>
      <w:r>
        <w:t>в статье 342: а) в пункте 1: в абзаце втором подпункта 18 слова "(в части производства сжиженного природного газа)" исключить; абзац первый подпункта 181 после слов "для производства сжиженного природного газа" дополнить словами ", и (или) аммиака, и (или) водорода,"; подпункт 191 после слов "для производства сжиженного природного газа" дополнить словами ", и (или) аммиака, и (или) водорода,"; б) в пункте 3: в абзаце втором слова "Если иное не установлено настоящим пунктом, средний" заменить словом "Средний"; абзацы третий и четвертый признать утратившими силу; абзац пятнадцатый изложить в следующей редакции: "Коэффициент Кц принимается равным нулю при добыче 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выполнении условий, установленных настоящим пунктом, с налогового периода, следующего за налоговым периодом, в котором запасы нефти по такой залежи углеводородного сырья поставлены на государственный баланс запасов полезных ископаемых, и до истечения 180 налоговых периодов, начинающихся с одной из следующих дат:"; абзац шестнадцатый после слов "для залежей углеводородного сырья" дополнить словами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абзац семнадцатый после слов "для залежей углеводородного сырья" дополнить словами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дополнить новым абзацем восемнадцатым следующего содержания: "1 января 2020 года - для залежей углеводородного сырья, отнесенных к баженовским продуктивным отложениям, степень выработанности запасов которых в соответствии с данными государственного баланса запасов полезных ископаемых по состоянию на 1 января 2020 года составляет более 1 процента;"</w:t>
      </w:r>
    </w:p>
    <w:p>
      <w:r>
        <w:t>в статье 3425: а) в пункте 7: абзац второй изложить в следующей редакции: "КМАН = ЭП x Р - ФМ,"; абзац пятый признать утратившим силу; б) в пункте 9: абзац третий изложить в следующей редакции: "ФМ = П x Р,"; абзац пятый изложить в следующей редакции: "Р - коэффициент, определяемый в порядке, установленном настоящей статьей."</w:t>
      </w:r>
    </w:p>
    <w:p>
      <w:r>
        <w:t>в статье 343: а) в подпункте 2 пункта 14 цифры "2025" заменить цифрами "2024"; б) абзац третий пункта 21 после слов "пункта 2 статьи 337 настоящего Кодекса" дополнить словами "(за исключением полезного ископаемого, налогообложение которого производится по налоговой ставке, установленной подпунктом 1 пункта 1 статьи 342 настоящего Кодекса)"</w:t>
      </w:r>
    </w:p>
    <w:p>
      <w:r>
        <w:t>в абзаце первом пункта 7 статьи 3439 цифры "2818" заменить цифрами "2934"</w:t>
      </w:r>
    </w:p>
    <w:p>
      <w:r>
        <w:t>в подпункте 23 пункта 2 статьи 3465 слова "и налога на добавленную стоимость" заменить словами "налога на добавленную стоимость", дополнить словами ", а также суммы туристического налога"</w:t>
      </w:r>
    </w:p>
    <w:p>
      <w:r>
        <w:t>в абзаце третьем пункта 4 статьи 34613 слово "квартала" заменить словом "месяца"</w:t>
      </w:r>
    </w:p>
    <w:p>
      <w:r>
        <w:t>в подпункте 22 пункта 1 статьи 34616 слова "и налога на добавленную стоимость" заменить словами "налога на добавленную стоимость", дополнить словами ", а также суммы туристического налога"</w:t>
      </w:r>
    </w:p>
    <w:p>
      <w:r>
        <w:t>в пункте 2 статьи 34621: а) абзац второй изложить в следующей редакции: "В случае изменения места нахождения организации (места жительства индивидуального предпринимателя) в течение налогового периода налог (авансовые платежи по налогу) исчисляется, если иное не установлено настоящим пунктом, по налоговой ставке, установленной законом субъекта Российской Федерации по новому месту нахождения организации (месту жительства индивидуального предпринимателя)."; б) дополнить абзацем следующего содержания: "В случае, если для налогового периода из трех последовательных налоговых периодов начиная с налогового периода, в котором было изменено место нахождения организации (место жительства индивидуального предпринимателя), законом субъекта Российской Федерации по новому месту нахождения организации (месту жительства индивидуального предпринимателя) установлена налоговая ставка в размере меньшем, чем налоговая ставка, установленная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 для указанного налогового периода налог (авансовые платежи по налогу) исчисляется по налоговой ставке, установленной для соответствующего налогового периода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w:t>
      </w:r>
    </w:p>
    <w:p>
      <w:r>
        <w:t>в пункте 5 статьи 34637: а) в абзаце седьмом слова "Если иное не установлено настоящим пунктом, средний" заменить словом "Средний"; б) абзац восьмой признать утратившим силу</w:t>
      </w:r>
    </w:p>
    <w:p>
      <w:r>
        <w:t>в пункте 6 статьи 34645: а) подпункт 1 после слова "если" дополнить словами "за предшествующий календарный год или"; б) в абзаце шестом слово "одновременно" заменить словами "в календарном году"</w:t>
      </w:r>
    </w:p>
    <w:p>
      <w:r>
        <w:t>статью 381 дополнить пунктами 211 и 212 следующего содержания: "211) системообразующие территориальные сетевые организации, территориальные сетевые организации - в отношении линий электропередачи, трансформаторных и иных подстанций, распределительных пунктов классом напряжения до 35 киловольт включительно, а также кабельных линий электропередачи и оборудования, предназначенного для обеспечения электрических связей и осуществления передачи электрической энергии, вне зависимости от класса их напряжения</w:t>
      </w:r>
    </w:p>
    <w:p>
      <w:r>
        <w:t>организации, основным видом деятельности которых является производство электроэнергии, получаемой из возобновляемых источников энергии, - в отношении имущества, входящего в состав солнечных электростанций;"</w:t>
      </w:r>
    </w:p>
    <w:p>
      <w:r>
        <w:t>в статье 4183: а) слово "Объектом" заменить словом "1. Объектом"; б) дополнить пунктом 2 следующего содержания: "2. Для целей настоящей главы средства размещения, в которых оказываются услуги по предоставлению мест для временного проживания физических лиц в составе услуг по санаторно-курортному лечению, признаются включенными в реестр классифицированных средств размещения, указанный в пункте 1 настоящей статьи."</w:t>
      </w:r>
    </w:p>
    <w:p>
      <w:r>
        <w:t>в пункте 1 статьи 4187: а) абзац третий признать утратившим силу; б) дополнить абзацем следующего содержания: "Налогоплательщики, оказывающие услуги по временному проживанию в составе услуг по санаторно-курортному лечению, исчисляют налог в отношении таких услуг в размере минимального налога. При этом минимальный налог не исчисляется в отношении услуг по временному проживанию в составе услуг по санаторно-курортному лечению, предоставляемых при наличии медицинских показаний, оплата которых осуществляется в рамках государственных заданий за счет бюджетных ассигнований федерального бюджета, государственных внебюджетных фондов, бюджетов субъектов Российской Федерации, местных бюджетов."; (В редакции Федерального закона от 29.11.2024 № 416-ФЗ) 34) в статье 420: а) в пункте 1: подпункт 1 после слов "в том числе вознаграждения" дополнить словами "в рамках трудовых договоров"; подпункт 11 дополнить словами ", в том числе вознаграждения по гражданско-правовым договорам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кодекса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 б) пункт 2 после слов "в том числе вознаграждения" дополнить словами "по трудовым договорам", дополнить словами ", в том числе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кодекса Российской Федерации"</w:t>
      </w:r>
    </w:p>
    <w:p>
      <w:r>
        <w:t>в статье 427: а) в подпункте 17 пункта 1 слова "над величиной минимального" заменить словами "над величиной полуторакратного минимального"; б) в пункте 24 слова "над величиной минимального" заменить словами "над величиной полуторакратного минимального"; в) в пункте 25 слова "над величиной минимального" заменить словами "над величиной полуторакратного минимального"</w:t>
      </w:r>
    </w:p>
    <w:p>
      <w:r>
        <w:rPr>
          <w:b/>
        </w:rPr>
        <w:t>Статья 3</w:t>
      </w:r>
    </w:p>
    <w:p>
      <w:r>
        <w:t>В статье 2 Федерального закона от 27 ноября 2010 года № 308-ФЗ "О внесении изменений в главы 30 и 31 части второй Налогового кодекса Российской Федерации" (Собрание законодательства Российской Федерации, 2010, № 48, ст. 6249) цифры "2025" заменить цифрами "2030".</w:t>
      </w:r>
    </w:p>
    <w:p>
      <w:r>
        <w:rPr>
          <w:b/>
        </w:rPr>
        <w:t>Статья 4</w:t>
      </w:r>
    </w:p>
    <w:p>
      <w:r>
        <w:t>В части 6 статьи 9 Федерального закона от 27 ноября 2017 года № 335-ФЗ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2017, № 49, ст. 7307; 2018, № 1, ст. 20; № 32, ст. 5096; 2020, № 48, ст. 7627; 2021, № 27, ст. 5133; 2024, № 29, ст. 4105) слова "и пункта 4822 статьи 270" исключить.</w:t>
      </w:r>
    </w:p>
    <w:p>
      <w:r>
        <w:rPr>
          <w:b/>
        </w:rPr>
        <w:t>Статья 5</w:t>
      </w:r>
    </w:p>
    <w:p>
      <w:r>
        <w:t>В части 4 статьи 2 Федерального закона от 13 июля 2020 года № 204-ФЗ "О внесении изменений в часть вторую Налогового кодекса Российской Федерации" (Собрание законодательства Российской Федерации, 2020, № 29, ст. 4514; 2021, № 27, ст. 5123) цифры "2024" заменить цифрами "2025".</w:t>
      </w:r>
    </w:p>
    <w:p>
      <w:r>
        <w:rPr>
          <w:b/>
        </w:rPr>
        <w:t>Статья 6</w:t>
      </w:r>
    </w:p>
    <w:p>
      <w:r>
        <w:t>Внести в Федеральный закон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 9, ст. 1249) следующие изменения: 1) в статье 1: а) часть 1 изложить в следующей редакции: "1. В соответствии с пунктом 8 статьи 1 Налогового кодекса Российской Федерации провести эксперимент по установлению специального налогового режима "Автоматизированная упрощенная система налогообложения" (далее - эксперимент) в следующих субъектах Российской Федерации: 1) с 1 июля 2022 года - в городе федерального значения Москве, в Московской и Калужской областях, а также в Республике Татарстан (Татарстан); 2) с 1 января 2025 года - в субъектах Российской Федерации, не указанных в пункте 1 настоящей части, с учетом положений частей 11 и 12 настоящей статьи."; б) дополнить частями 11 - 14 следующего содержания: "11. В субъектах Российской Федерации, не указанных в пункте 1 части 1 настоящей статьи, специальный налоговый режим "Автоматизированная упрощенная система налогообложения" вводится в действие законами субъектов Российской Федерации.</w:t>
      </w:r>
    </w:p>
    <w:p>
      <w:r>
        <w:rPr>
          <w:b/>
        </w:rPr>
        <w:t xml:space="preserve">12. </w:t>
      </w:r>
      <w:r>
        <w:t>Закон субъекта Российской Федерации о введении в действие специального налогового режима "Автоматизированная упрощенная система налогообложения" должен содержать положение о вступлении в силу указанного закона субъекта Российской Федерации не ранее чем по истечении одного месяца со дня его официального опубликования</w:t>
      </w:r>
    </w:p>
    <w:p>
      <w:r>
        <w:rPr>
          <w:b/>
        </w:rPr>
        <w:t xml:space="preserve">13. </w:t>
      </w:r>
      <w:r>
        <w:t>В федеральной территории "Сириус" начать проведение эксперимента с 1 января 2025 года</w:t>
      </w:r>
    </w:p>
    <w:p>
      <w:r>
        <w:rPr>
          <w:b/>
        </w:rPr>
        <w:t xml:space="preserve">14. </w:t>
      </w:r>
      <w:r>
        <w:t>На территории города Байконура начать проведение эксперимента с 1 января 2025 года. Эксперимент проводится в период действия Договора аренды комплекса "Байконур" между Правительством Российской Федерации и Правительством Республики Казахстан от 10 декабря 1994 года (далее - Договор аренды комплекса "Байконур"), но не позднее срока, указанного в части 2 настоящей статьи."; в) часть 2 изложить в следующей редакции: "2. Эксперимент проводится до 31 декабря 2027 года включительно.";</w:t>
      </w:r>
    </w:p>
    <w:p>
      <w:r>
        <w:rPr>
          <w:b/>
        </w:rPr>
        <w:t xml:space="preserve">14. </w:t>
      </w:r>
      <w:r>
        <w:t>в части 1 статьи 2 слова "субъекта Российской Федерации, указанного в части 2 статьи 1 настоящего Федерального закона" заменить словами "любого из субъектов Российской Федерации, включенных в эксперимент и указанных в части 1 статьи 1 настоящего Федерального закона, за исключением федеральной территории "Сириус", либо на территории федеральной территории "Сириус", либо на территории города Байконура в период действия Договора аренды комплекса "Байконур"</w:t>
      </w:r>
    </w:p>
    <w:p>
      <w:r>
        <w:rPr>
          <w:b/>
        </w:rPr>
        <w:t>Статья 7</w:t>
      </w:r>
    </w:p>
    <w:p>
      <w:r>
        <w:t>Внести в статью 13 Федерального закона от 31 июля 2023 года № 389-ФЗ "О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 (Собрание законодательства Российской Федерации, 2023, № 32, ст. 6121) следующие изменения</w:t>
      </w:r>
    </w:p>
    <w:p>
      <w:r>
        <w:t>в части 27 слова "абзаца шестого пункта 1 статьи 226, абзаца второго подпункта 1, подпунктов 31 и 41 пункта 21 статьи 310," исключить</w:t>
      </w:r>
    </w:p>
    <w:p>
      <w:r>
        <w:t>дополнить частью 271 следующего содержания: "271. Положения абзаца шестого пункта 1 статьи 226 Налогового кодекса Российской Федерации применяются по 31 декабря 2025 года включительно."</w:t>
      </w:r>
    </w:p>
    <w:p>
      <w:r>
        <w:t>дополнить частью 281 следующего содержания: "281. Положения абзаца второго подпункта 1, подпунктов 31 и 41 пункта 21 статьи 310 Налогового кодекса Российской Федерации применяются по 31 декабря 2027 года включительно."</w:t>
      </w:r>
    </w:p>
    <w:p>
      <w:r>
        <w:rPr>
          <w:b/>
        </w:rPr>
        <w:t>Статья 8</w:t>
      </w:r>
    </w:p>
    <w:p>
      <w:r>
        <w:t>Внести в Федеральный закон от 12 июля 2024 года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2024, № 29, ст. 4105) следующие изменения: 1) в статье 2: а) в пункте 1: в подпункте "а": абзац пятый изложить в следующей редакции: "за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60 миллионов рублей;"; абзац десятый изложить в следующей редакции: "В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в соответствии с абзацами четвертым и пятым настоящего пункта учитываются доходы по всем указанным специальным налоговым режимам."; абзац третий подпункта "г" после слова "режимам." дополнить предложением следующего содержания: "В случае, если в календарном году применения упрощенной системы налогообложения организации или индивидуальные предприниматели применяли специальный налоговый режим "Автоматизированная упрощенная система налогообложения", при определении величины доходов, указанной в настоящем абзаце, учитываются в том числе доходы, полученные в рамках применения специального налогового режима "Автоматизированная упрощенная система налогообложения"."; б) дополнить пунктом 21 следующего содержания: "21) абзац первый подпункта 11 пункта 1 статьи 151 изложить в следующей редакции: "11)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исполняя обязанности налогоплательщика, применяющего налоговые ставки, предусмотренные пунктами 2 и 3 статьи 164 настоящего Кодекса, не используют право на освобождение, предусмотренное статьей 145 настоящего Кодекса, и за налоговый период, предшествующий дате выпуска товаров в соответствии с указанной таможенной процедурой, не осуществляли операции по реализации товаров, не подлежащие налогообложению в соответствии со статьей 149 настоящего Кодекса, за исключением операций по передаче товаров, предусмотренных подпунктом 12 пункта 3 статьи 149 настоящего Кодекса, если иной порядок уплаты налога не предусмотрен абзацем третьим настоящего подпункта.";"; в) в пункте 5: в подпункте "б": абзац четвертый изложить в следующей редакции: "за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 в абзаце седьмом слова "5 процентов" заменить словами "5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 абзац девятый изложить в следующей редакции: "за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 абзац двенадцатый после слов "7 процентов." дополнить предложением следующего содержания: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 абзац седьмой подпункта "в" изложить в следующей редакции: "В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указанных в пункте 8 настоящей статьи, учитываются доходы по всем указанным специальным налоговым режимам."; г) подпункт "б" пункта 19 изложить в следующей редакции: "б) дополнить пунктом 111 следующего содержания: "111. Налоговые вычеты, указанные в пункте 111 статьи 200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подпунктом 4 пункта 41 и (или) подпунктом 4 пункта 45 статьи 1792 настоящего Кодекса, и факт реализации таких товаров: 1) в случае получения фармацевтической субстанции спирта этилового - реестры счетов-фактур, выставленных организациями, реализующими фармацевтическую субстанцию спирта этилового, налогоплательщику - покупателю этилового спирта, имеющему свидетельство на производство фармацевтической продукции; 2) в случае оприходования фармацевтической субстанции спирта этилового, произведенного в структуре организации, имеющей свидетельство на производство фармацевтической продукции, - реестр документов, подтверждающих оприходование фармацевтической субстанции спирта этилового налогоплательщиком; 3) реестр актов списания фармацевтической субстанции спирта этилового в производство; 4) реестр документов, подтверждающих факт реализации налогоплательщиком произведенных им лекарственных средств, и (или) лекарственных препаратов, и (или) медицинских изделий, виды которых указаны в свидетельстве налогоплательщика на производство фармацевтической продукции и (или) в документах, представленных налогоплательщиком в соответствии с подпунктом 4 пункта 41 и (или) подпунктом 4 пункта 45 статьи 1792 настоящего Кодекса, и при производстве которых (в процессе производства которых) использована фармацевтическая субстанция спирта этилового. Форматы указанных в настоящем пункте реестров и порядок их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 д) в пункте 23: в подпункте "в": абзац восьмой после слов "финансовыми инструментами" дополнить словами "и (или) по доходам в виде материальной выгоды, полученной от приобретения ценных бумаг и производных финансовых инструментов"; абзац девятый после слов "по доходам" дополнить словами "в виде материальной выгоды, полученной от приобретения долей участия в уставном капитале российских организаций, и (или)"; в абзаце пятнадцатом слова "установленных статьями" заменить словами "установленных статьями 211, 212,"; в абзаце восемнадцатом слова "налоговой базы, указанной в подпункте 6 настоящего пункта, соответствующие доходы" заменить словами "налоговых баз, указанных в подпунктах 6 и 8 настоящего пункта, доходы по операциям с ценными бумагами и по операциям с производными финансовыми инструментами"; дополнить новым абзацем девятнадцатым следующего содержания: "При определении налоговых баз, указанных в подпунктах 7 и 8 настоящего пункта, доходы от реализации долей участия в уставном капитале российских организаций уменьшаются на сумму налогового вычета, предусмотренного подпунктом 1 пункта 1 статьи 220 настоящего Кодекса (в части, относящейся к проданной доле (ее части) в уставном капитале российской организации)."; абзац второй подпункта "г" после слов "денежного довольствия" дополнить словами "(денежного содержания)"; е) пункт 44 исключить; ж) пункт 47 изложить в следующей редакции: "47) в подпункте 26 пункта 1 статьи 264 слова "баз данных по договорам с правообладателем (по лицензионным и сублицензионным соглашениям)" заменить словами "баз данных, программно-аппаратных комплексов по договорам с правообладателем (по лицензионным и сублицензионным соглашениям), а также расходы на адаптацию и модификацию этих программ для ЭВМ, баз данных", слова "по договорам с правообладателем (по лицензионным и сублицензионным соглашениям) программ для ЭВМ и баз данных" заменить словами "по договорам с правообладателем (по лицензионным и сублицензионным соглашениям) программ для ЭВМ и баз данных, программно-аппаратных комплексов", слова "относящихся к сфере искусственного интеллекта," исключить, слова "коэффициента 1,5" заменить словами "коэффициента 2";"; з) пункт 48 изложить в следующей редакции: "48) в пункте 1 статьи 268: а) в абзаце втором подпункта 1 слова "абзацем четвертым пункта 9 статьи 258 настоящего Кодекса" заменить словами "абзацем четвертым пункта 9 статьи 258 настоящего Кодекса. А в случае, если в отношении указанного амортизируемого имущества были применены положения пункта 11 статьи 2862 настоящего Кодекса, остаточная стоимость при реализации указанного амортизируемого имущества увеличивается на сумму налога, восстановленного в соответствии с абзацем первым пункта 11 статьи 2862 настоящего Кодекса"; б) в абзаце шестом подпункта 21 слова "подпунктом 215" заменить словами "подпунктами 215 и 217";"; и) подпункт "б" пункта 49 исключить; к) в пункте 54: дополнить новым абзацем седьмым следующего содержания: "При этом федеральный инвестиционный налоговый вычет не применяется к объектам основных средств и нематериальным активам, при формировании первоначальной стоимости которых соответствующие расходы учитываются с применением повышающего коэффициента."; абзац одиннадцатый исключить; абзац двенадцатый изложить в следующей редакции: "7. Объекты амортизируемого имущества, в отношении которых было принято решение об использовании права на применение федерального инвестиционного налогового вычета в соответствии с настоящей статьей, включаются в амортизационные группы (подгруппы) по своей первоначальной стоимости, уменьшенной на федеральный инвестиционный налоговый вычет, определенный по этим объектам амортизируемого имущества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 а суммы расходов, на которые изменяется первоначальная стоимость таких объектов в случаях их достройки, дооборудования, реконструкции, модернизации, технического перевооружения при формировании суммарного баланса амортизационных групп (подгрупп) (изменении первоначальной стоимости объектов, амортизация по которым начисляется линейным методом в соответствии со статьей 259 настоящего Кодекса), уменьшаются на федеральный инвестиционный налоговый вычет, определенный по этим расходам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 л) абзац четвертый подпункта "б" пункта 65 дополнить словами "либо запасы меди, и (или) никеля, и (или) металлов платиновой группы участков недр, указанных в настоящем пункте, по которым такие запасы отсутствуют в государственном балансе запасов полезных ископаемых на 1 января 2024 года, впервые поставлены на государственный баланс запасов полезных ископаемых после указанной даты в порядке, предусмотренном Законом Российской Федерации от 21 февраля 1992 года № 2395-I "О недрах"; м) абзац пятый пункта 71 после слов "пункта 2 статьи 337 настоящего Кодекса" дополнить словами "(за исключением полезного ископаемого, при добыче которого налогообложение производится по налоговой ставке, установленной подпунктом 1 пункта 1 статьи 342 настоящего Кодекса)"; н) в абзаце третьем подпункта "а" пункта 74 слова "с начала того квартала" заменить словами "начиная с 1-го числа месяца"; 2) в статье 8: а) в части 2 слова "пункты 28 - 49" заменить словами "пункты 28 - 43, 45 - 48, подпункт "а" пункта 49"; б) часть 9 изложить в следующей редакции: "9. Организации и индивидуальные предприниматели, применявшие до 1 января 2025 года упрощенную систему налогообложения с объектом налогообложения в виде доходов, уменьшенных на величину расходов, суммы налога на добавленную стоимость по приобретенным (ввезенным) товарам (работам, услугам), которые до 1 января 2025 года не были отнесены к расходам, вычитаемым из налоговой базы при применении упрощенной системы налогообложения, принимают к вычету в порядке, предусмотренном главой 21 Налогового кодекса Российской Федерации, если иное не предусмотрено частью 92 настоящей статьи."; в) дополнить частями 91 и 92 следующего содержания: "91. Организации и индивидуальные предприниматели, применявшие до 1 января 2025 года упрощенную систему налогообложения с объектом налогообложения в виде доходов, суммы налога на добавленную стоимость по приобретенным (ввезенным) до 1 января 2025 года товарам (работам, услугам), не использованным при применении упрощенной системы налогообложения, принимают к вычету в порядке, предусмотренном главой 21 Налогового кодекса Российской Федерации, если иное не предусмотрено частью 92 настоящей статьи.</w:t>
      </w:r>
    </w:p>
    <w:p>
      <w:r>
        <w:rPr>
          <w:b/>
        </w:rPr>
        <w:t xml:space="preserve">92. </w:t>
      </w:r>
      <w:r>
        <w:t>Организации и индивидуальные предприниматели, применявшие до 1 января 2025 года упрощенную систему налогообложения, суммы налога на добавленную стоимость по приобретенным (ввезенным) до 1 января 2025 года основным средствам или нематериальным активам принимают к вычету в порядке, предусмотренном главой 21 Налогового кодекса Российской Федерации, в случае, если до 1 января 2025 года указанные основные средства не были введены в эксплуатацию (нематериальные активы не были приняты к учету).";</w:t>
      </w:r>
    </w:p>
    <w:p>
      <w:r>
        <w:rPr>
          <w:b/>
        </w:rPr>
        <w:t xml:space="preserve">92. </w:t>
      </w:r>
      <w:r>
        <w:t>часть 11 дополнить предложением следующего содержания: "Величина предельного размера доходов организации, указанная в настоящей части, и величина предельного размера доходов организации, ограничивающая право организации перейти на упрощенную систему налогообложения, указанная в абзаце первом пункта 2 статьи 34612 Налогового кодекса Российской Федерации (в редакции настоящего Федерального закона), в 2024 году индексации на коэффициент-дефлятор не подлежат."</w:t>
      </w:r>
    </w:p>
    <w:p>
      <w:r>
        <w:rPr>
          <w:b/>
        </w:rPr>
        <w:t xml:space="preserve">92. </w:t>
      </w:r>
      <w:r>
        <w:t>дополнить частью 111 следующего содержания: "111. Установить на 2025 год коэффициент-дефлятор, необходимый в целях применения главы 262 Налогового кодекса Российской Федерации, равный 1. Ранее установленные коэффициенты-дефляторы, необходимые в целях применения главы 262 Налогового кодекса Российской Федерации, не применяются с 1 января 2025 года."</w:t>
      </w:r>
    </w:p>
    <w:p>
      <w:r>
        <w:rPr>
          <w:b/>
        </w:rPr>
        <w:t>Статья 9</w:t>
      </w:r>
    </w:p>
    <w:p>
      <w:r>
        <w:t>Установить, что доходы в виде материальной выгоды, полученной от экономии на процентах за пользование налогоплательщиком заемными (кредитными) средствами по договору займа (кредита), заключенному до 31 декабря 2024 года включительно, освобождаются от налогообложения налогом на доходы физических лиц при условии наличия права у налогоплательщика на получение имущественного налогового вычета, установленного подпунктом 3 пункта 1 статьи 220 Налогового кодекса Российской Федерации, подтвержденного налоговым органом в порядке, предусмотренном пунктом 8 статьи 220 Налогового кодекса Российской Федерации, и при условии, что такая материальная выгода получена от экономии на процентах за пользование налогоплательщиком заемными (кредитными) средствами, предоставленными на новое строительство либо приобретение на территории Российской Федерации жилого дома, квартиры, комнаты или доли (долей) в них, земельных участков, предоставленных для индивидуального жилищного строительства, и земельных участков, на которых расположены приобретаемые жилые дома, или доли (долей) в них, либо предоставленными банками, находящимися на территории Российской Федерации, Центральным банком Российской Федерации в целях рефинансирования (перекредитования) займов (кредитов), полученных на новое строительство либо приобретение на территории Российской Федерации жилого дома, квартиры, комнаты или доли (долей) в них, земельных участков, предоставленных для индивидуального жилищного строительства, и земельных участков, на которых расположены приобретаемые жилые дома, или доли (долей) в них. (В редакции Федерального закона от 28.11.2025 № 425-ФЗ)</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Статья 1, пункты 1 - 5, подпункт "а" пункта 6, подпункт "а" пункта 7, пункт 10, подпункт "а" пункта 12, пункты 15, 17, 18, 20, подпункт "б" пункта 21, пункты 22, 24 - 35 статьи 2 настоящего Федерального закона вступают в силу с 1 января 2025 года, но не ранее чем по истечении одного месяца со дня его официального опубликования</w:t>
      </w:r>
    </w:p>
    <w:p>
      <w:r>
        <w:rPr>
          <w:b/>
        </w:rPr>
        <w:t xml:space="preserve">3. </w:t>
      </w:r>
      <w:r>
        <w:t>Действие положений абзаца двадцать пятого пункта 13 статьи 2141, абзаца седьмого подпункта 3 пункта 2 статьи 2191, подпункта 333 пункта 1 статьи 251, пункта 4834 статьи 270, пункта 51 статьи 280 Налогового кодекса Российской Федерации (в редакции настоящего Федерального закона) распространяется на правоотношения, возникшие с 1 января 2024 года</w:t>
      </w:r>
    </w:p>
    <w:p>
      <w:r>
        <w:rPr>
          <w:b/>
        </w:rPr>
        <w:t xml:space="preserve">4. </w:t>
      </w:r>
      <w:r>
        <w:t>Действие положений абзаца третьего пункта 21 статьи 343 Налогового кодекса Российской Федерации (в редакции настоящего Федерального закона) распространяется на правоотношения, возникшие с 1 июня 2024 года</w:t>
      </w:r>
    </w:p>
    <w:p>
      <w:r>
        <w:rPr>
          <w:b/>
        </w:rPr>
        <w:t xml:space="preserve">5. </w:t>
      </w:r>
      <w:r>
        <w:t>Действие положений пункта 101 статьи 2141, пункта 96 статьи 217, подпункта 27 пункта 2 статьи 220, подпунктов 115 и 116 пункта 1 статьи 251, пункта 26 статьи 277, пунктов 61 и 62 статьи 2842 Налогового кодекса Российской Федерации (в редакции настоящего Федерального закона) распространяется на правоотношения, возникшие с 2 июля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